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7860"/>
      </w:tblGrid>
      <w:tr w:rsidR="00DB1488" w:rsidRPr="00503654" w14:paraId="117A287E" w14:textId="77777777" w:rsidTr="005441E8">
        <w:trPr>
          <w:cantSplit/>
        </w:trPr>
        <w:tc>
          <w:tcPr>
            <w:tcW w:w="0" w:type="auto"/>
            <w:gridSpan w:val="2"/>
            <w:vAlign w:val="center"/>
          </w:tcPr>
          <w:p w14:paraId="2BD56D89" w14:textId="77777777" w:rsidR="00DB1488" w:rsidRPr="00704345" w:rsidRDefault="0022171F" w:rsidP="00DB1488">
            <w:pPr>
              <w:pStyle w:val="Title"/>
            </w:pPr>
            <w:r w:rsidRPr="0020349A">
              <w:drawing>
                <wp:anchor distT="0" distB="0" distL="114300" distR="114300" simplePos="0" relativeHeight="251657728" behindDoc="1" locked="0" layoutInCell="1" allowOverlap="1" wp14:anchorId="6F61DB74" wp14:editId="182CDE50">
                  <wp:simplePos x="0" y="0"/>
                  <wp:positionH relativeFrom="column">
                    <wp:align>left</wp:align>
                  </wp:positionH>
                  <wp:positionV relativeFrom="paragraph">
                    <wp:posOffset>25400</wp:posOffset>
                  </wp:positionV>
                  <wp:extent cx="46863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41" y="21438"/>
                      <wp:lineTo x="21541" y="0"/>
                      <wp:lineTo x="0" y="0"/>
                    </wp:wrapPolygon>
                  </wp:wrapTight>
                  <wp:docPr id="3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488" w:rsidRPr="00651602">
              <w:t>GUIDANCE</w:t>
            </w:r>
            <w:r w:rsidR="00DB1488" w:rsidRPr="0020349A">
              <w:t xml:space="preserve"> </w:t>
            </w:r>
            <w:r w:rsidR="00DB1488" w:rsidRPr="00287FA7">
              <w:t>NOTES</w:t>
            </w:r>
          </w:p>
          <w:p w14:paraId="35D7E3E8" w14:textId="27499345" w:rsidR="00DB1488" w:rsidRDefault="00DB1488" w:rsidP="00DB1488">
            <w:pPr>
              <w:pStyle w:val="Title"/>
            </w:pPr>
            <w:r w:rsidRPr="00287FA7">
              <w:t>20</w:t>
            </w:r>
            <w:r>
              <w:t>2</w:t>
            </w:r>
            <w:r w:rsidR="00545D3E">
              <w:t>2</w:t>
            </w:r>
            <w:r w:rsidRPr="0020349A">
              <w:t xml:space="preserve"> </w:t>
            </w:r>
            <w:r>
              <w:t>–</w:t>
            </w:r>
            <w:r w:rsidRPr="0020349A">
              <w:t xml:space="preserve"> 20</w:t>
            </w:r>
            <w:r>
              <w:t>2</w:t>
            </w:r>
            <w:r w:rsidR="00545D3E">
              <w:t>3</w:t>
            </w:r>
            <w:r w:rsidR="006D07BF">
              <w:br/>
            </w:r>
          </w:p>
          <w:p w14:paraId="364F0B88" w14:textId="77777777" w:rsidR="00DB1488" w:rsidRPr="00503654" w:rsidRDefault="00DB1488" w:rsidP="00DB1488">
            <w:pPr>
              <w:pStyle w:val="Title"/>
            </w:pPr>
            <w:r w:rsidRPr="00357E30">
              <w:t xml:space="preserve">FOR </w:t>
            </w:r>
            <w:r w:rsidRPr="00AB3A5E">
              <w:t xml:space="preserve">COMMUNITY </w:t>
            </w:r>
            <w:r w:rsidRPr="00DB1488">
              <w:t>PROJECTS</w:t>
            </w:r>
            <w:r w:rsidRPr="00357E30">
              <w:t xml:space="preserve"> UP TO £5,000</w:t>
            </w:r>
          </w:p>
        </w:tc>
      </w:tr>
      <w:tr w:rsidR="00BF7585" w:rsidRPr="00503654" w14:paraId="5FF4CFF5" w14:textId="77777777" w:rsidTr="00DB1488">
        <w:trPr>
          <w:cantSplit/>
        </w:trPr>
        <w:tc>
          <w:tcPr>
            <w:tcW w:w="0" w:type="auto"/>
            <w:vAlign w:val="center"/>
          </w:tcPr>
          <w:p w14:paraId="16701336" w14:textId="77777777" w:rsidR="005C7C2A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0C596F91" wp14:editId="5E19D29C">
                  <wp:extent cx="860425" cy="76644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DC340" w14:textId="77777777" w:rsidR="009A4527" w:rsidRPr="00503654" w:rsidRDefault="0022171F" w:rsidP="00130FCC">
            <w:pPr>
              <w:jc w:val="center"/>
            </w:pPr>
            <w:r w:rsidRPr="009B35AD">
              <w:rPr>
                <w:noProof/>
              </w:rPr>
              <w:drawing>
                <wp:inline distT="0" distB="0" distL="0" distR="0" wp14:anchorId="1FB188B6" wp14:editId="78D66004">
                  <wp:extent cx="631825" cy="1049020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5856C7" w14:textId="38752E92" w:rsidR="009A4527" w:rsidRPr="00503654" w:rsidRDefault="009A4527" w:rsidP="00651602">
            <w:pPr>
              <w:pStyle w:val="Heading1"/>
            </w:pPr>
            <w:r w:rsidRPr="00503654">
              <w:t xml:space="preserve">What is </w:t>
            </w:r>
            <w:r w:rsidR="00E254FA">
              <w:t>£</w:t>
            </w:r>
            <w:proofErr w:type="spellStart"/>
            <w:r w:rsidR="00545D3E">
              <w:t>eith</w:t>
            </w:r>
            <w:r w:rsidR="006C699C">
              <w:t>Chooses</w:t>
            </w:r>
            <w:proofErr w:type="spellEnd"/>
            <w:r w:rsidRPr="00503654">
              <w:t>?</w:t>
            </w:r>
          </w:p>
          <w:p w14:paraId="3F05D2AE" w14:textId="49238E35" w:rsidR="00BC453A" w:rsidRDefault="00E254FA" w:rsidP="00651602">
            <w:r>
              <w:t>£</w:t>
            </w:r>
            <w:proofErr w:type="spellStart"/>
            <w:r>
              <w:t>eithChooses</w:t>
            </w:r>
            <w:proofErr w:type="spellEnd"/>
            <w:r>
              <w:t xml:space="preserve"> </w:t>
            </w:r>
            <w:r w:rsidR="00BC453A">
              <w:t>gives the people of Leith a unique opportunity to choose</w:t>
            </w:r>
            <w:r w:rsidR="00650E98">
              <w:t>, by vot</w:t>
            </w:r>
            <w:r w:rsidR="00BC453A">
              <w:t>e</w:t>
            </w:r>
            <w:r w:rsidR="00650E98">
              <w:t xml:space="preserve">, </w:t>
            </w:r>
            <w:r w:rsidR="00F86583">
              <w:t>which</w:t>
            </w:r>
            <w:r w:rsidR="009A4527" w:rsidRPr="00503654">
              <w:t xml:space="preserve"> </w:t>
            </w:r>
            <w:r w:rsidR="00AE2F94">
              <w:t xml:space="preserve">local </w:t>
            </w:r>
            <w:r w:rsidR="009A4527" w:rsidRPr="00503654">
              <w:t xml:space="preserve">projects </w:t>
            </w:r>
            <w:r w:rsidR="00F86583">
              <w:t>should receive funding</w:t>
            </w:r>
            <w:r w:rsidR="009A4527" w:rsidRPr="00503654">
              <w:t>.</w:t>
            </w:r>
            <w:r w:rsidR="007B4095">
              <w:t xml:space="preserve"> </w:t>
            </w:r>
          </w:p>
          <w:p w14:paraId="5D703480" w14:textId="77777777" w:rsidR="00F86583" w:rsidRPr="00503654" w:rsidRDefault="00F86583" w:rsidP="00651602">
            <w:r w:rsidRPr="00503654">
              <w:rPr>
                <w:noProof/>
              </w:rPr>
              <w:t xml:space="preserve">Everybody who lives, </w:t>
            </w:r>
            <w:r w:rsidR="007A7024">
              <w:t>works, volunteers</w:t>
            </w:r>
            <w:r w:rsidRPr="00503654">
              <w:t xml:space="preserve"> or studies in Leith</w:t>
            </w:r>
            <w:r w:rsidR="00BC453A">
              <w:t>, and is over 8 years old,</w:t>
            </w:r>
            <w:r w:rsidRPr="00503654">
              <w:t xml:space="preserve"> can vote.</w:t>
            </w:r>
            <w:r w:rsidRPr="00503654">
              <w:rPr>
                <w:noProof/>
              </w:rPr>
              <w:t xml:space="preserve"> We want as many people as possible to take part.</w:t>
            </w:r>
          </w:p>
          <w:p w14:paraId="349B03CB" w14:textId="1F53B966" w:rsidR="00DF30E5" w:rsidRDefault="00F86583" w:rsidP="00651602">
            <w:r w:rsidRPr="0065046E">
              <w:t>Voting</w:t>
            </w:r>
            <w:r w:rsidR="00BC453A" w:rsidRPr="0065046E">
              <w:t xml:space="preserve"> </w:t>
            </w:r>
            <w:r w:rsidR="008F304A" w:rsidRPr="0065046E">
              <w:t xml:space="preserve">will take place in </w:t>
            </w:r>
            <w:r w:rsidR="008F304A" w:rsidRPr="006476B4">
              <w:t xml:space="preserve">January </w:t>
            </w:r>
            <w:r w:rsidR="00545D3E" w:rsidRPr="006476B4">
              <w:t>2023</w:t>
            </w:r>
            <w:r w:rsidR="008F304A" w:rsidRPr="00B54DD9">
              <w:t xml:space="preserve">. </w:t>
            </w:r>
            <w:r w:rsidR="0065046E" w:rsidRPr="006476B4">
              <w:t xml:space="preserve">Sadly, there </w:t>
            </w:r>
            <w:r w:rsidR="00D060F1" w:rsidRPr="006476B4">
              <w:t xml:space="preserve">may </w:t>
            </w:r>
            <w:r w:rsidR="0065046E" w:rsidRPr="006476B4">
              <w:t xml:space="preserve">be no ‘in-person’ voting this year, but only </w:t>
            </w:r>
            <w:r w:rsidR="008F304A" w:rsidRPr="006476B4">
              <w:t xml:space="preserve">online </w:t>
            </w:r>
            <w:r w:rsidR="0065046E" w:rsidRPr="006476B4">
              <w:t>voting</w:t>
            </w:r>
            <w:r w:rsidR="008F304A" w:rsidRPr="006476B4">
              <w:t xml:space="preserve">, due to persisting Covid 19 </w:t>
            </w:r>
            <w:r w:rsidR="0065046E" w:rsidRPr="006476B4">
              <w:t>restrictions.</w:t>
            </w:r>
            <w:r w:rsidR="0065046E">
              <w:t xml:space="preserve"> </w:t>
            </w:r>
          </w:p>
          <w:p w14:paraId="39ED4ECD" w14:textId="4500B4B3" w:rsidR="00034931" w:rsidRPr="00503654" w:rsidRDefault="0065046E" w:rsidP="00651602">
            <w:r>
              <w:t xml:space="preserve">Anybody </w:t>
            </w:r>
            <w:r w:rsidR="00BC453A" w:rsidRPr="0065046E">
              <w:t>who need</w:t>
            </w:r>
            <w:r>
              <w:t>s</w:t>
            </w:r>
            <w:r w:rsidR="00BC453A" w:rsidRPr="0065046E">
              <w:t xml:space="preserve"> </w:t>
            </w:r>
            <w:r w:rsidR="00034931" w:rsidRPr="0065046E">
              <w:t xml:space="preserve">help to vote </w:t>
            </w:r>
            <w:r w:rsidR="008F304A" w:rsidRPr="0065046E">
              <w:t xml:space="preserve">online </w:t>
            </w:r>
            <w:r w:rsidR="00034931" w:rsidRPr="0065046E">
              <w:t xml:space="preserve">should contact </w:t>
            </w:r>
            <w:r w:rsidR="00E254FA" w:rsidRPr="0065046E">
              <w:t>£</w:t>
            </w:r>
            <w:proofErr w:type="spellStart"/>
            <w:r w:rsidR="00545D3E">
              <w:t>eith</w:t>
            </w:r>
            <w:r w:rsidR="00E254FA" w:rsidRPr="0065046E">
              <w:t>Chooses</w:t>
            </w:r>
            <w:proofErr w:type="spellEnd"/>
            <w:r w:rsidR="00E254FA" w:rsidRPr="0065046E">
              <w:t xml:space="preserve"> </w:t>
            </w:r>
            <w:r w:rsidR="00034931" w:rsidRPr="0065046E">
              <w:t>to arrange for support.</w:t>
            </w:r>
          </w:p>
        </w:tc>
      </w:tr>
      <w:tr w:rsidR="00BF7585" w:rsidRPr="00503654" w14:paraId="15827344" w14:textId="77777777" w:rsidTr="00DB1488">
        <w:trPr>
          <w:cantSplit/>
        </w:trPr>
        <w:tc>
          <w:tcPr>
            <w:tcW w:w="0" w:type="auto"/>
            <w:vAlign w:val="center"/>
          </w:tcPr>
          <w:p w14:paraId="4DDAE0C4" w14:textId="77777777" w:rsidR="00BF7585" w:rsidRPr="00BF7585" w:rsidRDefault="00F86583" w:rsidP="00DB1488">
            <w:pPr>
              <w:jc w:val="center"/>
            </w:pPr>
            <w:r w:rsidRPr="00697518">
              <w:rPr>
                <w:b/>
                <w:sz w:val="48"/>
              </w:rPr>
              <w:t>£££££££££</w:t>
            </w:r>
          </w:p>
        </w:tc>
        <w:tc>
          <w:tcPr>
            <w:tcW w:w="0" w:type="auto"/>
          </w:tcPr>
          <w:p w14:paraId="60ED9538" w14:textId="69FC447C" w:rsidR="009A4527" w:rsidRPr="00B54DD9" w:rsidRDefault="00D060F1" w:rsidP="00651602">
            <w:r w:rsidRPr="00B54DD9">
              <w:t xml:space="preserve">Currently, a </w:t>
            </w:r>
            <w:r w:rsidR="00F86583" w:rsidRPr="00B54DD9">
              <w:t>total of</w:t>
            </w:r>
            <w:r w:rsidR="009A4527" w:rsidRPr="00B54DD9">
              <w:t xml:space="preserve"> </w:t>
            </w:r>
            <w:r w:rsidR="009A4527" w:rsidRPr="006476B4">
              <w:t>£</w:t>
            </w:r>
            <w:r w:rsidR="00034931" w:rsidRPr="006476B4">
              <w:t>4</w:t>
            </w:r>
            <w:r w:rsidR="008F304A" w:rsidRPr="006476B4">
              <w:t>6,</w:t>
            </w:r>
            <w:r w:rsidR="0022171F" w:rsidRPr="006476B4">
              <w:t>102</w:t>
            </w:r>
            <w:r w:rsidR="0022171F" w:rsidRPr="00B54DD9">
              <w:t xml:space="preserve"> </w:t>
            </w:r>
            <w:r w:rsidR="00EC3C0B" w:rsidRPr="00B54DD9">
              <w:t xml:space="preserve">is </w:t>
            </w:r>
            <w:r w:rsidR="009A4527" w:rsidRPr="00B54DD9">
              <w:t>available</w:t>
            </w:r>
            <w:r w:rsidR="00034931" w:rsidRPr="00B54DD9">
              <w:t xml:space="preserve"> from</w:t>
            </w:r>
            <w:r w:rsidR="00F86583" w:rsidRPr="00B54DD9">
              <w:t xml:space="preserve"> the Community Grants budget that </w:t>
            </w:r>
            <w:r w:rsidR="007A7024" w:rsidRPr="00B54DD9">
              <w:t xml:space="preserve">the </w:t>
            </w:r>
            <w:r w:rsidR="00F86583" w:rsidRPr="00B54DD9">
              <w:t>City of Edinburgh Council allocates to Leith.</w:t>
            </w:r>
            <w:r w:rsidR="0000584F" w:rsidRPr="00B54DD9">
              <w:t xml:space="preserve"> </w:t>
            </w:r>
            <w:r w:rsidR="008F304A" w:rsidRPr="00B54DD9">
              <w:t>Any further funds raised will be added to this same ‘pot’</w:t>
            </w:r>
            <w:r w:rsidR="005C2889" w:rsidRPr="00B54DD9">
              <w:t xml:space="preserve"> to extend the </w:t>
            </w:r>
            <w:r w:rsidR="00855EE3" w:rsidRPr="00B54DD9">
              <w:t xml:space="preserve">number of </w:t>
            </w:r>
            <w:r w:rsidR="005C2889" w:rsidRPr="00B54DD9">
              <w:t>grants that can be made to community groups.</w:t>
            </w:r>
          </w:p>
        </w:tc>
      </w:tr>
      <w:tr w:rsidR="00BF7585" w:rsidRPr="00503654" w14:paraId="7408AD60" w14:textId="77777777" w:rsidTr="00DB1488">
        <w:trPr>
          <w:cantSplit/>
        </w:trPr>
        <w:tc>
          <w:tcPr>
            <w:tcW w:w="0" w:type="auto"/>
            <w:vAlign w:val="center"/>
          </w:tcPr>
          <w:p w14:paraId="488CBD16" w14:textId="77777777" w:rsidR="00BF7585" w:rsidRPr="00BF7585" w:rsidRDefault="0022171F" w:rsidP="00DB1488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532E789B" wp14:editId="38D5B597">
                  <wp:extent cx="726440" cy="72644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3ED679" w14:textId="77777777" w:rsidR="009A4527" w:rsidRPr="00B161AC" w:rsidRDefault="00F01A83" w:rsidP="00651602">
            <w:pPr>
              <w:pStyle w:val="Heading1"/>
            </w:pPr>
            <w:r w:rsidRPr="00B161AC">
              <w:t>What are the timescales?</w:t>
            </w:r>
          </w:p>
          <w:p w14:paraId="37B6C5DC" w14:textId="0DDC3F5D" w:rsidR="009A4527" w:rsidRPr="00B54DD9" w:rsidRDefault="008F304A" w:rsidP="00651602">
            <w:pPr>
              <w:pStyle w:val="Bullets"/>
            </w:pPr>
            <w:r w:rsidRPr="006476B4">
              <w:rPr>
                <w:b/>
              </w:rPr>
              <w:t xml:space="preserve">30 </w:t>
            </w:r>
            <w:r w:rsidR="00D060F1" w:rsidRPr="006476B4">
              <w:rPr>
                <w:b/>
              </w:rPr>
              <w:t xml:space="preserve">September </w:t>
            </w:r>
            <w:r w:rsidR="00545D3E" w:rsidRPr="006476B4">
              <w:rPr>
                <w:b/>
              </w:rPr>
              <w:t>2022</w:t>
            </w:r>
            <w:r w:rsidR="00BC453A" w:rsidRPr="00B54DD9">
              <w:t xml:space="preserve">: </w:t>
            </w:r>
            <w:r w:rsidR="009A4527" w:rsidRPr="00B54DD9">
              <w:t xml:space="preserve">applications must be </w:t>
            </w:r>
            <w:r w:rsidR="00BC453A" w:rsidRPr="00B54DD9">
              <w:t>complete</w:t>
            </w:r>
            <w:r w:rsidR="005C2889" w:rsidRPr="00B54DD9">
              <w:t>d</w:t>
            </w:r>
            <w:r w:rsidR="00BC453A" w:rsidRPr="00B54DD9">
              <w:t xml:space="preserve"> and submitted</w:t>
            </w:r>
            <w:r w:rsidR="00855EE3" w:rsidRPr="00B54DD9">
              <w:t>.</w:t>
            </w:r>
          </w:p>
          <w:p w14:paraId="79D163F5" w14:textId="6FB5CF3D" w:rsidR="00034931" w:rsidRPr="00B54DD9" w:rsidRDefault="008F304A" w:rsidP="00651602">
            <w:pPr>
              <w:pStyle w:val="Bullets"/>
            </w:pPr>
            <w:r w:rsidRPr="006476B4">
              <w:t xml:space="preserve">January </w:t>
            </w:r>
            <w:r w:rsidR="00545D3E" w:rsidRPr="006476B4">
              <w:t>2023</w:t>
            </w:r>
            <w:r w:rsidRPr="006476B4">
              <w:t xml:space="preserve">:  Voting </w:t>
            </w:r>
            <w:r w:rsidRPr="00B54DD9">
              <w:t xml:space="preserve">(exact </w:t>
            </w:r>
            <w:r w:rsidR="00D060F1" w:rsidRPr="00B54DD9">
              <w:t xml:space="preserve">dates and details </w:t>
            </w:r>
            <w:r w:rsidRPr="00B54DD9">
              <w:t>to be confirmed)</w:t>
            </w:r>
            <w:r w:rsidR="00855EE3" w:rsidRPr="00B54DD9">
              <w:t>.</w:t>
            </w:r>
          </w:p>
          <w:p w14:paraId="70F4A271" w14:textId="296C2D08" w:rsidR="008F304A" w:rsidRPr="00503654" w:rsidRDefault="008F304A" w:rsidP="00651602">
            <w:pPr>
              <w:pStyle w:val="Bullets"/>
            </w:pPr>
            <w:r w:rsidRPr="00B54DD9">
              <w:t xml:space="preserve">By </w:t>
            </w:r>
            <w:r w:rsidRPr="006476B4">
              <w:t xml:space="preserve">31 March </w:t>
            </w:r>
            <w:r w:rsidR="00545D3E" w:rsidRPr="006476B4">
              <w:t>20</w:t>
            </w:r>
            <w:r w:rsidR="00545D3E" w:rsidRPr="00B54DD9">
              <w:t>23</w:t>
            </w:r>
            <w:r w:rsidRPr="00B54DD9">
              <w:t>: all funds</w:t>
            </w:r>
            <w:r w:rsidRPr="00651602">
              <w:t xml:space="preserve"> will be disbursed to project groups.</w:t>
            </w:r>
          </w:p>
        </w:tc>
      </w:tr>
      <w:tr w:rsidR="00BF7585" w:rsidRPr="00503654" w14:paraId="73D86068" w14:textId="77777777" w:rsidTr="00DB1488">
        <w:trPr>
          <w:cantSplit/>
        </w:trPr>
        <w:tc>
          <w:tcPr>
            <w:tcW w:w="0" w:type="auto"/>
            <w:vAlign w:val="center"/>
          </w:tcPr>
          <w:p w14:paraId="0BF04479" w14:textId="77777777" w:rsidR="00CD6E5B" w:rsidRPr="00503654" w:rsidRDefault="0022171F" w:rsidP="00DB1488">
            <w:pPr>
              <w:jc w:val="center"/>
              <w:rPr>
                <w:noProof/>
              </w:rPr>
            </w:pPr>
            <w:r w:rsidRPr="00BC0ECC">
              <w:rPr>
                <w:noProof/>
                <w:lang w:val="en-US" w:eastAsia="en-US"/>
              </w:rPr>
              <w:drawing>
                <wp:inline distT="0" distB="0" distL="0" distR="0" wp14:anchorId="79A42F2E" wp14:editId="2AB2E2EF">
                  <wp:extent cx="766445" cy="65913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F8E88" w14:textId="77777777" w:rsidR="00CD6E5B" w:rsidRPr="00BC0ECC" w:rsidRDefault="0022171F" w:rsidP="00CD6E5B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BB8C1F8" wp14:editId="69F60415">
                  <wp:extent cx="241935" cy="201930"/>
                  <wp:effectExtent l="0" t="0" r="0" b="0"/>
                  <wp:docPr id="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1E07944A" wp14:editId="23D09B9F">
                  <wp:extent cx="363220" cy="322580"/>
                  <wp:effectExtent l="0" t="0" r="0" b="0"/>
                  <wp:docPr id="6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14EEFA35" wp14:editId="2F0175C2">
                  <wp:extent cx="511175" cy="443865"/>
                  <wp:effectExtent l="0" t="0" r="0" b="0"/>
                  <wp:docPr id="7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660F5749" wp14:editId="7D84EB12">
                  <wp:extent cx="602489" cy="504000"/>
                  <wp:effectExtent l="0" t="0" r="0" b="4445"/>
                  <wp:docPr id="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489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8BB035" w14:textId="77777777" w:rsidR="00CD6E5B" w:rsidRPr="00B161AC" w:rsidRDefault="00CD6E5B" w:rsidP="00651602">
            <w:pPr>
              <w:pStyle w:val="Heading1"/>
            </w:pPr>
            <w:r w:rsidRPr="00B161AC">
              <w:t>How much can you apply for?</w:t>
            </w:r>
          </w:p>
          <w:p w14:paraId="14F38898" w14:textId="77777777" w:rsidR="00CD6E5B" w:rsidRPr="00CD6E5B" w:rsidRDefault="00CD6E5B" w:rsidP="00651602">
            <w:r w:rsidRPr="00CD6E5B">
              <w:t xml:space="preserve">Groups can apply for a grant </w:t>
            </w:r>
            <w:r>
              <w:t xml:space="preserve">of any size </w:t>
            </w:r>
            <w:r w:rsidRPr="00CD6E5B">
              <w:t xml:space="preserve">up to </w:t>
            </w:r>
            <w:r w:rsidR="00B424C9">
              <w:t xml:space="preserve">a maximum of </w:t>
            </w:r>
            <w:r w:rsidRPr="00CD6E5B">
              <w:t xml:space="preserve">£5,000. </w:t>
            </w:r>
            <w:r w:rsidRPr="00CD6E5B">
              <w:br/>
              <w:t>All applications</w:t>
            </w:r>
            <w:r w:rsidR="00357E30">
              <w:t xml:space="preserve"> </w:t>
            </w:r>
            <w:r w:rsidRPr="00CD6E5B">
              <w:t>are welcome!</w:t>
            </w:r>
          </w:p>
          <w:p w14:paraId="5DCBF08E" w14:textId="77777777" w:rsidR="00CD6E5B" w:rsidRPr="00F01A83" w:rsidRDefault="00CD6E5B" w:rsidP="00651602">
            <w:pPr>
              <w:rPr>
                <w:b/>
                <w:bCs/>
              </w:rPr>
            </w:pPr>
            <w:r w:rsidRPr="00F01A83">
              <w:rPr>
                <w:b/>
                <w:bCs/>
              </w:rPr>
              <w:t>Each group can only submit one application for funding</w:t>
            </w:r>
            <w:r w:rsidR="00B424C9">
              <w:rPr>
                <w:b/>
                <w:bCs/>
              </w:rPr>
              <w:t>.</w:t>
            </w:r>
          </w:p>
        </w:tc>
      </w:tr>
      <w:tr w:rsidR="00BF7585" w:rsidRPr="00503654" w14:paraId="6306B944" w14:textId="77777777" w:rsidTr="00DB1488">
        <w:trPr>
          <w:cantSplit/>
        </w:trPr>
        <w:tc>
          <w:tcPr>
            <w:tcW w:w="0" w:type="auto"/>
            <w:vAlign w:val="center"/>
          </w:tcPr>
          <w:p w14:paraId="4EF77A67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BC0ECC">
              <w:rPr>
                <w:noProof/>
                <w:lang w:val="en-US" w:eastAsia="en-US"/>
              </w:rPr>
              <w:drawing>
                <wp:inline distT="0" distB="0" distL="0" distR="0" wp14:anchorId="5B37929D" wp14:editId="7E008AA4">
                  <wp:extent cx="901065" cy="76644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1FAEBE" w14:textId="77777777" w:rsidR="009A4527" w:rsidRPr="00503654" w:rsidRDefault="009A4527" w:rsidP="00651602">
            <w:pPr>
              <w:pStyle w:val="Heading1"/>
            </w:pPr>
            <w:r w:rsidRPr="00503654">
              <w:t>Who can apply for money?</w:t>
            </w:r>
          </w:p>
          <w:p w14:paraId="657F6306" w14:textId="77777777" w:rsidR="009A4527" w:rsidRPr="00503654" w:rsidRDefault="009A4527" w:rsidP="000240F7">
            <w:r w:rsidRPr="00503654">
              <w:t xml:space="preserve">Any group can apply </w:t>
            </w:r>
            <w:proofErr w:type="gramStart"/>
            <w:r w:rsidRPr="00A115C5">
              <w:t>as long as</w:t>
            </w:r>
            <w:proofErr w:type="gramEnd"/>
            <w:r w:rsidRPr="00A115C5">
              <w:t xml:space="preserve"> </w:t>
            </w:r>
            <w:r w:rsidRPr="00651602">
              <w:rPr>
                <w:b/>
                <w:iCs/>
              </w:rPr>
              <w:t xml:space="preserve">the </w:t>
            </w:r>
            <w:r w:rsidR="00BC453A" w:rsidRPr="00651602">
              <w:rPr>
                <w:b/>
                <w:iCs/>
              </w:rPr>
              <w:t>r</w:t>
            </w:r>
            <w:r w:rsidRPr="00651602">
              <w:rPr>
                <w:b/>
                <w:iCs/>
              </w:rPr>
              <w:t>ules</w:t>
            </w:r>
            <w:r w:rsidRPr="00A115C5">
              <w:t xml:space="preserve"> (see below) are met.</w:t>
            </w:r>
          </w:p>
        </w:tc>
      </w:tr>
      <w:tr w:rsidR="00BF7585" w:rsidRPr="00503654" w14:paraId="7D6A77BF" w14:textId="77777777" w:rsidTr="00DB1488">
        <w:trPr>
          <w:cantSplit/>
        </w:trPr>
        <w:tc>
          <w:tcPr>
            <w:tcW w:w="0" w:type="auto"/>
            <w:vAlign w:val="center"/>
          </w:tcPr>
          <w:p w14:paraId="13FE489D" w14:textId="77777777" w:rsidR="009A4527" w:rsidRPr="00503654" w:rsidRDefault="0022171F" w:rsidP="00DB1488">
            <w:pPr>
              <w:jc w:val="center"/>
              <w:rPr>
                <w:noProof/>
              </w:rPr>
            </w:pPr>
            <w:r w:rsidRPr="0000584F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5D3AE36" wp14:editId="54CF388A">
                  <wp:extent cx="1021715" cy="102171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45986" w14:textId="77777777" w:rsidR="00BC453A" w:rsidRPr="00F01A83" w:rsidRDefault="00BC453A" w:rsidP="00651602">
            <w:pPr>
              <w:pStyle w:val="Heading1"/>
            </w:pPr>
            <w:r w:rsidRPr="00F01A83">
              <w:t>The rules</w:t>
            </w:r>
          </w:p>
          <w:p w14:paraId="7C5B1CC7" w14:textId="77777777" w:rsidR="00BC453A" w:rsidRDefault="00034931" w:rsidP="00DB1488">
            <w:pPr>
              <w:spacing w:after="0"/>
            </w:pPr>
            <w:r w:rsidRPr="007B76E8">
              <w:t xml:space="preserve">To qualify for a </w:t>
            </w:r>
            <w:proofErr w:type="gramStart"/>
            <w:r w:rsidRPr="007B76E8">
              <w:t>grant</w:t>
            </w:r>
            <w:proofErr w:type="gramEnd"/>
            <w:r w:rsidR="00075BD3" w:rsidRPr="007B76E8">
              <w:t xml:space="preserve"> </w:t>
            </w:r>
            <w:r w:rsidR="00BC453A" w:rsidRPr="007B76E8">
              <w:t>y</w:t>
            </w:r>
            <w:r w:rsidRPr="007B76E8">
              <w:t>ou</w:t>
            </w:r>
            <w:r w:rsidR="009A4527" w:rsidRPr="00503654">
              <w:t xml:space="preserve"> </w:t>
            </w:r>
            <w:r w:rsidR="00704345">
              <w:t xml:space="preserve">must </w:t>
            </w:r>
            <w:r w:rsidR="009A4527" w:rsidRPr="00503654">
              <w:t>be a constituted group</w:t>
            </w:r>
            <w:r w:rsidR="00FB741A">
              <w:t>. I</w:t>
            </w:r>
            <w:r>
              <w:t>n other words</w:t>
            </w:r>
            <w:r w:rsidR="00FB741A">
              <w:t>,</w:t>
            </w:r>
            <w:r w:rsidR="009A4527" w:rsidRPr="00503654">
              <w:t xml:space="preserve"> you must show that your group</w:t>
            </w:r>
            <w:r>
              <w:t>:</w:t>
            </w:r>
          </w:p>
          <w:p w14:paraId="4E6BF9D9" w14:textId="77777777" w:rsidR="00BC453A" w:rsidRPr="00651602" w:rsidRDefault="009A4527" w:rsidP="00DB1488">
            <w:pPr>
              <w:pStyle w:val="Bullets"/>
            </w:pPr>
            <w:r w:rsidRPr="00503654">
              <w:t xml:space="preserve">has its own bank </w:t>
            </w:r>
            <w:r w:rsidRPr="00651602">
              <w:t>account wi</w:t>
            </w:r>
            <w:r w:rsidR="00D20E39" w:rsidRPr="00651602">
              <w:t>th two signatories for cheques</w:t>
            </w:r>
          </w:p>
          <w:p w14:paraId="1F5CE7E7" w14:textId="77777777" w:rsidR="00BC453A" w:rsidRDefault="00D20E39" w:rsidP="00DB1488">
            <w:pPr>
              <w:pStyle w:val="Bullets"/>
            </w:pPr>
            <w:r w:rsidRPr="00651602">
              <w:t>has its own constitution</w:t>
            </w:r>
            <w:r w:rsidR="005C6820">
              <w:t>.</w:t>
            </w:r>
          </w:p>
          <w:p w14:paraId="4A395C3D" w14:textId="77777777" w:rsidR="00BC453A" w:rsidRDefault="00034931" w:rsidP="00651602">
            <w:r>
              <w:t>Please s</w:t>
            </w:r>
            <w:r w:rsidR="009A4527" w:rsidRPr="00503654">
              <w:t>end in details of these along with your application.</w:t>
            </w:r>
          </w:p>
          <w:p w14:paraId="15946967" w14:textId="77777777" w:rsidR="00704345" w:rsidRPr="00357E30" w:rsidRDefault="00070DB1" w:rsidP="00651602">
            <w:proofErr w:type="spellStart"/>
            <w:r w:rsidRPr="00357E30">
              <w:t>U</w:t>
            </w:r>
            <w:r w:rsidR="00034931" w:rsidRPr="00357E30">
              <w:t>nconstituted</w:t>
            </w:r>
            <w:proofErr w:type="spellEnd"/>
            <w:r w:rsidR="00034931" w:rsidRPr="00357E30">
              <w:t xml:space="preserve"> groups </w:t>
            </w:r>
            <w:r w:rsidRPr="00357E30">
              <w:t xml:space="preserve">cannot apply to this fund, as it is </w:t>
            </w:r>
            <w:r w:rsidR="00FB741A" w:rsidRPr="00357E30">
              <w:t xml:space="preserve">governed </w:t>
            </w:r>
            <w:r w:rsidR="002335E6" w:rsidRPr="00357E30">
              <w:t xml:space="preserve">by Edinburgh Council’s </w:t>
            </w:r>
            <w:r w:rsidR="00034931" w:rsidRPr="00357E30">
              <w:t xml:space="preserve">rules </w:t>
            </w:r>
            <w:r w:rsidR="002335E6" w:rsidRPr="00357E30">
              <w:t xml:space="preserve">on </w:t>
            </w:r>
            <w:r w:rsidR="00FB741A" w:rsidRPr="00357E30">
              <w:t xml:space="preserve">the </w:t>
            </w:r>
            <w:r w:rsidR="00034931" w:rsidRPr="00357E30">
              <w:t xml:space="preserve">use of public money. </w:t>
            </w:r>
          </w:p>
          <w:p w14:paraId="799C54B4" w14:textId="77777777" w:rsidR="008F304A" w:rsidRPr="00F44E07" w:rsidRDefault="00855EE3" w:rsidP="00651602">
            <w:r>
              <w:t>(</w:t>
            </w:r>
            <w:r w:rsidR="00070DB1">
              <w:t xml:space="preserve">If further funds become available for </w:t>
            </w:r>
            <w:r w:rsidR="00704345">
              <w:t xml:space="preserve">small projects by </w:t>
            </w:r>
            <w:proofErr w:type="spellStart"/>
            <w:r w:rsidR="00070DB1">
              <w:t>unconstituted</w:t>
            </w:r>
            <w:proofErr w:type="spellEnd"/>
            <w:r w:rsidR="00070DB1">
              <w:t xml:space="preserve"> groups, this will be </w:t>
            </w:r>
            <w:r w:rsidR="00704345">
              <w:t>advertised separat</w:t>
            </w:r>
            <w:r w:rsidR="00357E30">
              <w:t>ely.</w:t>
            </w:r>
            <w:r>
              <w:t>)</w:t>
            </w:r>
          </w:p>
        </w:tc>
      </w:tr>
      <w:tr w:rsidR="00BF7585" w:rsidRPr="00503654" w14:paraId="36CA2B13" w14:textId="77777777" w:rsidTr="00DB1488">
        <w:trPr>
          <w:cantSplit/>
        </w:trPr>
        <w:tc>
          <w:tcPr>
            <w:tcW w:w="0" w:type="auto"/>
            <w:vAlign w:val="center"/>
          </w:tcPr>
          <w:p w14:paraId="7880CC0D" w14:textId="77777777" w:rsidR="00B424C9" w:rsidRPr="00F01A83" w:rsidRDefault="0022171F" w:rsidP="00DB1488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6704" behindDoc="1" locked="0" layoutInCell="1" allowOverlap="1" wp14:anchorId="2CB8E7C4" wp14:editId="4CA017AE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794385</wp:posOffset>
                  </wp:positionV>
                  <wp:extent cx="1010920" cy="862965"/>
                  <wp:effectExtent l="0" t="0" r="0" b="0"/>
                  <wp:wrapTight wrapText="bothSides">
                    <wp:wrapPolygon edited="0">
                      <wp:start x="4342" y="0"/>
                      <wp:lineTo x="2714" y="1589"/>
                      <wp:lineTo x="1085" y="4450"/>
                      <wp:lineTo x="1085" y="6675"/>
                      <wp:lineTo x="3256" y="10490"/>
                      <wp:lineTo x="2985" y="12715"/>
                      <wp:lineTo x="1899" y="15576"/>
                      <wp:lineTo x="814" y="19391"/>
                      <wp:lineTo x="814" y="20662"/>
                      <wp:lineTo x="1357" y="21298"/>
                      <wp:lineTo x="5698" y="21298"/>
                      <wp:lineTo x="14382" y="20662"/>
                      <wp:lineTo x="21166" y="18437"/>
                      <wp:lineTo x="20080" y="9536"/>
                      <wp:lineTo x="10312" y="4450"/>
                      <wp:lineTo x="8683" y="1589"/>
                      <wp:lineTo x="7327" y="0"/>
                      <wp:lineTo x="4342" y="0"/>
                    </wp:wrapPolygon>
                  </wp:wrapTight>
                  <wp:docPr id="3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34B94102" wp14:editId="41FFB88D">
                  <wp:extent cx="860425" cy="76644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20FDB2" w14:textId="77777777" w:rsidR="009A4527" w:rsidRPr="00503654" w:rsidRDefault="009A4527" w:rsidP="00651602">
            <w:pPr>
              <w:pStyle w:val="Heading1"/>
            </w:pPr>
            <w:r w:rsidRPr="00503654">
              <w:t xml:space="preserve">What </w:t>
            </w:r>
            <w:r w:rsidR="00FB741A">
              <w:t>types</w:t>
            </w:r>
            <w:r w:rsidRPr="00503654">
              <w:t xml:space="preserve"> of projects will be funded?</w:t>
            </w:r>
          </w:p>
          <w:p w14:paraId="0CB14998" w14:textId="77777777" w:rsidR="008935D3" w:rsidRDefault="00D20E39" w:rsidP="000240F7">
            <w:pPr>
              <w:pStyle w:val="Bullets"/>
            </w:pPr>
            <w:r w:rsidRPr="00503654">
              <w:t>You</w:t>
            </w:r>
            <w:r>
              <w:t>r</w:t>
            </w:r>
            <w:r w:rsidRPr="00503654">
              <w:t xml:space="preserve"> project must benefit the </w:t>
            </w:r>
            <w:r w:rsidR="0094773A">
              <w:t xml:space="preserve">community and the </w:t>
            </w:r>
            <w:r w:rsidRPr="00503654">
              <w:t>people in Leith</w:t>
            </w:r>
            <w:r w:rsidR="008935D3">
              <w:t>.</w:t>
            </w:r>
          </w:p>
          <w:p w14:paraId="0860FAFB" w14:textId="77777777" w:rsidR="001E353B" w:rsidRDefault="001E353B" w:rsidP="000240F7">
            <w:pPr>
              <w:pStyle w:val="Bullets"/>
            </w:pPr>
            <w:r>
              <w:t xml:space="preserve">Your project must </w:t>
            </w:r>
            <w:r w:rsidR="00C970FE">
              <w:t>address</w:t>
            </w:r>
            <w:r w:rsidR="004520AE">
              <w:t xml:space="preserve"> real needs in the community, and reference evidence of these.</w:t>
            </w:r>
          </w:p>
          <w:p w14:paraId="0B8917DD" w14:textId="77777777" w:rsidR="00BC453A" w:rsidRDefault="009A4527" w:rsidP="000240F7">
            <w:pPr>
              <w:pStyle w:val="Bullets"/>
            </w:pPr>
            <w:r w:rsidRPr="00503654">
              <w:t xml:space="preserve">Your project must </w:t>
            </w:r>
            <w:r w:rsidR="00FB741A">
              <w:t xml:space="preserve">either </w:t>
            </w:r>
            <w:r w:rsidRPr="00503654">
              <w:t xml:space="preserve">be a new project </w:t>
            </w:r>
            <w:r w:rsidR="00A171E6">
              <w:t>or</w:t>
            </w:r>
            <w:r w:rsidR="0094773A">
              <w:t xml:space="preserve"> </w:t>
            </w:r>
            <w:r w:rsidR="00A171E6">
              <w:t xml:space="preserve">a </w:t>
            </w:r>
            <w:r w:rsidR="0094773A">
              <w:t xml:space="preserve">distinct </w:t>
            </w:r>
            <w:r w:rsidR="00A171E6">
              <w:t>addition</w:t>
            </w:r>
            <w:r w:rsidR="000A6566">
              <w:t xml:space="preserve"> </w:t>
            </w:r>
            <w:r w:rsidR="00FB741A">
              <w:t>to an existing project,</w:t>
            </w:r>
            <w:r w:rsidR="00A171E6">
              <w:t xml:space="preserve"> not just a </w:t>
            </w:r>
            <w:r w:rsidR="00FB741A">
              <w:t>continuation</w:t>
            </w:r>
            <w:r w:rsidR="00D20E39">
              <w:t xml:space="preserve"> of an existing project</w:t>
            </w:r>
            <w:r w:rsidRPr="00503654">
              <w:t>.</w:t>
            </w:r>
          </w:p>
          <w:p w14:paraId="256535B5" w14:textId="13C72F37" w:rsidR="009A4527" w:rsidRPr="00D20E39" w:rsidRDefault="00FB741A" w:rsidP="000240F7">
            <w:pPr>
              <w:pStyle w:val="Bullets"/>
            </w:pPr>
            <w:r>
              <w:t xml:space="preserve">If your project is awarded </w:t>
            </w:r>
            <w:r w:rsidR="00E254FA">
              <w:t>£</w:t>
            </w:r>
            <w:proofErr w:type="spellStart"/>
            <w:r w:rsidR="00545D3E">
              <w:t>eith</w:t>
            </w:r>
            <w:r w:rsidR="00E254FA">
              <w:t>Chooses</w:t>
            </w:r>
            <w:proofErr w:type="spellEnd"/>
            <w:r w:rsidR="00E254FA">
              <w:t xml:space="preserve"> </w:t>
            </w:r>
            <w:r>
              <w:t xml:space="preserve">funding, it </w:t>
            </w:r>
            <w:r w:rsidR="009A4527" w:rsidRPr="00503654">
              <w:t>must be completed within 12 months from the receipt of funding</w:t>
            </w:r>
            <w:r w:rsidR="00855EE3">
              <w:t xml:space="preserve">, that is by </w:t>
            </w:r>
            <w:r w:rsidR="00855EE3" w:rsidRPr="006476B4">
              <w:t>31 March 202</w:t>
            </w:r>
            <w:r w:rsidR="00545D3E" w:rsidRPr="006476B4">
              <w:t>4</w:t>
            </w:r>
            <w:r w:rsidR="009A4527" w:rsidRPr="00C70C5B">
              <w:t>.</w:t>
            </w:r>
          </w:p>
        </w:tc>
      </w:tr>
      <w:tr w:rsidR="00BF7585" w:rsidRPr="00503654" w14:paraId="64BF71B0" w14:textId="77777777" w:rsidTr="00DB1488">
        <w:trPr>
          <w:cantSplit/>
        </w:trPr>
        <w:tc>
          <w:tcPr>
            <w:tcW w:w="0" w:type="auto"/>
            <w:vAlign w:val="center"/>
          </w:tcPr>
          <w:p w14:paraId="04E349B1" w14:textId="77777777" w:rsidR="00361FB9" w:rsidRPr="00503654" w:rsidRDefault="0022171F" w:rsidP="00DB1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7D65D" wp14:editId="66C758CB">
                  <wp:extent cx="1600200" cy="116967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EB590" w14:textId="77777777" w:rsidR="00867CDD" w:rsidRDefault="00867CDD" w:rsidP="00651602">
            <w:pPr>
              <w:pStyle w:val="Heading1"/>
            </w:pPr>
            <w:r>
              <w:t>Is there a theme, this year?</w:t>
            </w:r>
            <w:r w:rsidR="00C83582">
              <w:t xml:space="preserve"> </w:t>
            </w:r>
            <w:r w:rsidR="00C83582" w:rsidRPr="00651602">
              <w:t>Will</w:t>
            </w:r>
            <w:r w:rsidR="00C83582">
              <w:t xml:space="preserve"> there be a Boost Vote again?</w:t>
            </w:r>
          </w:p>
          <w:p w14:paraId="6F795C33" w14:textId="07492C25" w:rsidR="00C70C5B" w:rsidRDefault="00867CDD" w:rsidP="00651602">
            <w:r w:rsidRPr="00867CDD">
              <w:t xml:space="preserve">Yes, </w:t>
            </w:r>
            <w:r>
              <w:t>y</w:t>
            </w:r>
            <w:r w:rsidR="00D20E39" w:rsidRPr="00867CDD">
              <w:t xml:space="preserve">our project must </w:t>
            </w:r>
            <w:r w:rsidR="009A4527" w:rsidRPr="00867CDD">
              <w:t xml:space="preserve">fit within </w:t>
            </w:r>
            <w:r w:rsidR="002335E6" w:rsidRPr="00867CDD">
              <w:t xml:space="preserve">the </w:t>
            </w:r>
            <w:r w:rsidR="00134730" w:rsidRPr="00867CDD">
              <w:t>theme</w:t>
            </w:r>
            <w:r w:rsidR="0076322A" w:rsidRPr="00867CDD">
              <w:t>:</w:t>
            </w:r>
            <w:r w:rsidR="00134730" w:rsidRPr="00867CDD">
              <w:t xml:space="preserve"> </w:t>
            </w:r>
            <w:r w:rsidR="002335E6" w:rsidRPr="00651602">
              <w:rPr>
                <w:b/>
                <w:bCs/>
              </w:rPr>
              <w:t>‘</w:t>
            </w:r>
            <w:r w:rsidR="007857E2" w:rsidRPr="007857E2">
              <w:rPr>
                <w:b/>
                <w:bCs/>
              </w:rPr>
              <w:t>Sustaining Leith: supporting and protecting the most vulnerable in our community</w:t>
            </w:r>
            <w:r w:rsidR="004B2198" w:rsidRPr="00651602">
              <w:rPr>
                <w:b/>
                <w:bCs/>
              </w:rPr>
              <w:t>’</w:t>
            </w:r>
            <w:r w:rsidR="00C70C5B">
              <w:rPr>
                <w:b/>
                <w:bCs/>
              </w:rPr>
              <w:t xml:space="preserve">. </w:t>
            </w:r>
            <w:r w:rsidR="00C70C5B">
              <w:t>This theme is primarily aimed at alleviating</w:t>
            </w:r>
            <w:r w:rsidR="00B54DD9">
              <w:t xml:space="preserve"> the impact of</w:t>
            </w:r>
            <w:r w:rsidR="00C70C5B">
              <w:t xml:space="preserve"> poverty in our community.</w:t>
            </w:r>
          </w:p>
          <w:p w14:paraId="36B8A5DA" w14:textId="33332BFC" w:rsidR="009B7250" w:rsidRPr="00503654" w:rsidRDefault="00C83582" w:rsidP="00651602">
            <w:r>
              <w:t>There will be a Boost Vote option again for minority ethnic community related projects.</w:t>
            </w:r>
          </w:p>
        </w:tc>
      </w:tr>
      <w:tr w:rsidR="00BF7585" w:rsidRPr="00503654" w14:paraId="43DA9D0A" w14:textId="77777777" w:rsidTr="00DB1488">
        <w:trPr>
          <w:cantSplit/>
        </w:trPr>
        <w:tc>
          <w:tcPr>
            <w:tcW w:w="0" w:type="auto"/>
            <w:vAlign w:val="center"/>
          </w:tcPr>
          <w:p w14:paraId="1F795072" w14:textId="77777777" w:rsidR="002610E6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08A647A1" wp14:editId="6E16A3D5">
                  <wp:extent cx="1196975" cy="1196975"/>
                  <wp:effectExtent l="0" t="0" r="0" b="0"/>
                  <wp:docPr id="13" name="Picture 20" descr="http://coastguardnews.com/wp-content/images/No-Admittan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astguardnews.com/wp-content/images/No-Admittance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FE149" w14:textId="77777777" w:rsidR="00162342" w:rsidRDefault="00162342" w:rsidP="00130FCC">
            <w:pPr>
              <w:jc w:val="center"/>
              <w:rPr>
                <w:noProof/>
                <w:lang w:val="en-US" w:eastAsia="en-US"/>
              </w:rPr>
            </w:pPr>
          </w:p>
          <w:p w14:paraId="58426604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59812FE" wp14:editId="661D9AC6">
                  <wp:extent cx="1049020" cy="1049020"/>
                  <wp:effectExtent l="0" t="0" r="0" b="0"/>
                  <wp:docPr id="1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07FA6" w14:textId="77777777" w:rsidR="000A6566" w:rsidRPr="00E254FA" w:rsidRDefault="000A6566" w:rsidP="00651602">
            <w:pPr>
              <w:pStyle w:val="Heading1"/>
            </w:pPr>
            <w:r w:rsidRPr="00E254FA">
              <w:t xml:space="preserve">What kind of </w:t>
            </w:r>
            <w:r w:rsidRPr="007B09EC">
              <w:t>things</w:t>
            </w:r>
            <w:r w:rsidRPr="00E254FA">
              <w:t xml:space="preserve"> will </w:t>
            </w:r>
            <w:r w:rsidR="00BE260E" w:rsidRPr="00E254FA">
              <w:t>not</w:t>
            </w:r>
            <w:r w:rsidRPr="00E254FA">
              <w:t xml:space="preserve"> be funded?</w:t>
            </w:r>
          </w:p>
          <w:p w14:paraId="593DAEC3" w14:textId="77777777" w:rsidR="00BC453A" w:rsidRDefault="009A4527" w:rsidP="00DB1488">
            <w:pPr>
              <w:spacing w:after="0"/>
            </w:pPr>
            <w:r w:rsidRPr="00503654">
              <w:t xml:space="preserve">Applications </w:t>
            </w:r>
            <w:r w:rsidRPr="00FB741A">
              <w:t>w</w:t>
            </w:r>
            <w:r w:rsidR="00FB741A" w:rsidRPr="00FB741A">
              <w:t xml:space="preserve">ill </w:t>
            </w:r>
            <w:r w:rsidR="00FB741A" w:rsidRPr="00651602">
              <w:rPr>
                <w:b/>
                <w:bCs/>
              </w:rPr>
              <w:t>not</w:t>
            </w:r>
            <w:r w:rsidR="00FB741A">
              <w:rPr>
                <w:i/>
              </w:rPr>
              <w:t xml:space="preserve"> </w:t>
            </w:r>
            <w:r w:rsidR="00BE260E">
              <w:t>be considered for:</w:t>
            </w:r>
          </w:p>
          <w:p w14:paraId="2E66562B" w14:textId="4D2B2CCD" w:rsidR="00BE260E" w:rsidRPr="00651602" w:rsidRDefault="00BE260E" w:rsidP="000240F7">
            <w:pPr>
              <w:pStyle w:val="Bullets"/>
            </w:pPr>
            <w:r w:rsidRPr="00651602">
              <w:t>o</w:t>
            </w:r>
            <w:r w:rsidR="00736F0A" w:rsidRPr="00651602">
              <w:t>rganisations/</w:t>
            </w:r>
            <w:r w:rsidR="00FB741A" w:rsidRPr="00651602">
              <w:t>groups</w:t>
            </w:r>
            <w:r w:rsidR="00736F0A" w:rsidRPr="00651602">
              <w:t>/</w:t>
            </w:r>
            <w:r w:rsidR="00FB741A" w:rsidRPr="00651602">
              <w:t>p</w:t>
            </w:r>
            <w:r w:rsidR="00736F0A" w:rsidRPr="00651602">
              <w:t xml:space="preserve">rojects that do not comply with </w:t>
            </w:r>
            <w:r w:rsidRPr="00651602">
              <w:t>e</w:t>
            </w:r>
            <w:r w:rsidR="00736F0A" w:rsidRPr="00651602">
              <w:t>qualities duties (</w:t>
            </w:r>
            <w:r w:rsidRPr="00651602">
              <w:t xml:space="preserve">See the </w:t>
            </w:r>
            <w:hyperlink r:id="rId19" w:history="1">
              <w:r w:rsidRPr="00651602">
                <w:rPr>
                  <w:rStyle w:val="Hyperlink"/>
                </w:rPr>
                <w:t>Equalities Act 2010</w:t>
              </w:r>
            </w:hyperlink>
            <w:r w:rsidRPr="00651602">
              <w:t xml:space="preserve"> and the </w:t>
            </w:r>
            <w:hyperlink r:id="rId20" w:history="1">
              <w:r w:rsidRPr="00651602">
                <w:rPr>
                  <w:rStyle w:val="Hyperlink"/>
                </w:rPr>
                <w:t xml:space="preserve">Equality Act 2010 (Specific Duties) (Scotland) </w:t>
              </w:r>
              <w:r w:rsidR="00C70C5B" w:rsidRPr="00651602">
                <w:rPr>
                  <w:rStyle w:val="Hyperlink"/>
                </w:rPr>
                <w:t>Regulations</w:t>
              </w:r>
              <w:r w:rsidR="00C70C5B">
                <w:rPr>
                  <w:rStyle w:val="Hyperlink"/>
                </w:rPr>
                <w:t xml:space="preserve"> </w:t>
              </w:r>
              <w:r w:rsidRPr="00651602">
                <w:rPr>
                  <w:rStyle w:val="Hyperlink"/>
                </w:rPr>
                <w:t>2012</w:t>
              </w:r>
            </w:hyperlink>
            <w:r w:rsidRPr="00651602">
              <w:t>.)</w:t>
            </w:r>
          </w:p>
          <w:p w14:paraId="2704759B" w14:textId="77777777" w:rsidR="009A4527" w:rsidRPr="00651602" w:rsidRDefault="00BE260E" w:rsidP="00651602">
            <w:pPr>
              <w:pStyle w:val="Bullets"/>
            </w:pPr>
            <w:r w:rsidRPr="00651602">
              <w:t>p</w:t>
            </w:r>
            <w:r w:rsidR="009A4527" w:rsidRPr="00651602">
              <w:t xml:space="preserve">arty political, </w:t>
            </w:r>
            <w:proofErr w:type="gramStart"/>
            <w:r w:rsidR="009A4527" w:rsidRPr="00651602">
              <w:t>lobbying</w:t>
            </w:r>
            <w:proofErr w:type="gramEnd"/>
            <w:r w:rsidR="009A4527" w:rsidRPr="00651602">
              <w:t xml:space="preserve"> or religious activity</w:t>
            </w:r>
            <w:r w:rsidRPr="00651602">
              <w:t>, al</w:t>
            </w:r>
            <w:r w:rsidR="009A4527" w:rsidRPr="00651602">
              <w:t>though applicati</w:t>
            </w:r>
            <w:r w:rsidR="000A6566" w:rsidRPr="00651602">
              <w:t>ons can be accepted from faith g</w:t>
            </w:r>
            <w:r w:rsidR="009A4527" w:rsidRPr="00651602">
              <w:t>roups if they are for local community work.</w:t>
            </w:r>
          </w:p>
          <w:p w14:paraId="712087CF" w14:textId="77777777" w:rsidR="009A4527" w:rsidRPr="00651602" w:rsidRDefault="00BE260E" w:rsidP="00651602">
            <w:pPr>
              <w:pStyle w:val="Bullets"/>
            </w:pPr>
            <w:r w:rsidRPr="00651602">
              <w:t>r</w:t>
            </w:r>
            <w:r w:rsidR="009A4527" w:rsidRPr="00651602">
              <w:t>outine property maintenance or repairs, or ongoing running costs</w:t>
            </w:r>
            <w:r w:rsidR="001262DB" w:rsidRPr="00651602">
              <w:t xml:space="preserve">, </w:t>
            </w:r>
            <w:proofErr w:type="gramStart"/>
            <w:r w:rsidR="009A4527" w:rsidRPr="00651602">
              <w:t>e</w:t>
            </w:r>
            <w:r w:rsidR="001262DB" w:rsidRPr="00651602">
              <w:t>.</w:t>
            </w:r>
            <w:r w:rsidR="009A4527" w:rsidRPr="00651602">
              <w:t>g.</w:t>
            </w:r>
            <w:proofErr w:type="gramEnd"/>
            <w:r w:rsidR="009A4527" w:rsidRPr="00651602">
              <w:t xml:space="preserve"> salaries, electricity, rent/</w:t>
            </w:r>
            <w:r w:rsidR="002335E6" w:rsidRPr="00651602">
              <w:t>rates, insurance, postage, phone, website</w:t>
            </w:r>
          </w:p>
          <w:p w14:paraId="0806FB80" w14:textId="77777777" w:rsidR="009A4527" w:rsidRPr="00651602" w:rsidRDefault="00BE260E" w:rsidP="00651602">
            <w:pPr>
              <w:pStyle w:val="Bullets"/>
            </w:pPr>
            <w:r w:rsidRPr="00651602">
              <w:t>s</w:t>
            </w:r>
            <w:r w:rsidR="009A4527" w:rsidRPr="00651602">
              <w:t xml:space="preserve">ervicing </w:t>
            </w:r>
            <w:r w:rsidRPr="00651602">
              <w:t>of debt or monies already spent</w:t>
            </w:r>
          </w:p>
          <w:p w14:paraId="0EEB152D" w14:textId="77777777" w:rsidR="00BC453A" w:rsidRPr="00651602" w:rsidRDefault="00BE260E" w:rsidP="00651602">
            <w:pPr>
              <w:pStyle w:val="Bullets"/>
            </w:pPr>
            <w:r w:rsidRPr="00651602">
              <w:t>c</w:t>
            </w:r>
            <w:r w:rsidR="009A4527" w:rsidRPr="00651602">
              <w:t xml:space="preserve">ontributions to </w:t>
            </w:r>
            <w:r w:rsidR="000A6566" w:rsidRPr="00651602">
              <w:t xml:space="preserve">much </w:t>
            </w:r>
            <w:r w:rsidR="00664CDE" w:rsidRPr="00651602">
              <w:t xml:space="preserve">large fund-raising, </w:t>
            </w:r>
            <w:proofErr w:type="gramStart"/>
            <w:r w:rsidR="00664CDE" w:rsidRPr="00651602">
              <w:t>e.</w:t>
            </w:r>
            <w:r w:rsidR="009A4527" w:rsidRPr="00651602">
              <w:t>g.</w:t>
            </w:r>
            <w:proofErr w:type="gramEnd"/>
            <w:r w:rsidR="009A4527" w:rsidRPr="00651602">
              <w:t xml:space="preserve"> for a new building</w:t>
            </w:r>
          </w:p>
          <w:p w14:paraId="6B98113F" w14:textId="77777777" w:rsidR="00F004ED" w:rsidRPr="00503654" w:rsidRDefault="00BE260E" w:rsidP="00651602">
            <w:pPr>
              <w:pStyle w:val="Bullets"/>
            </w:pPr>
            <w:r w:rsidRPr="00651602">
              <w:t>a</w:t>
            </w:r>
            <w:r w:rsidR="009A4527" w:rsidRPr="00651602">
              <w:t>pplications from bodies that are publicly funded</w:t>
            </w:r>
            <w:r w:rsidRPr="00651602">
              <w:t>,</w:t>
            </w:r>
            <w:r w:rsidR="009A4527" w:rsidRPr="00651602">
              <w:t xml:space="preserve"> </w:t>
            </w:r>
            <w:proofErr w:type="gramStart"/>
            <w:r w:rsidR="009A4527" w:rsidRPr="00651602">
              <w:t>e</w:t>
            </w:r>
            <w:r w:rsidRPr="00651602">
              <w:t>.</w:t>
            </w:r>
            <w:r w:rsidR="009A4527" w:rsidRPr="00651602">
              <w:t>g.</w:t>
            </w:r>
            <w:proofErr w:type="gramEnd"/>
            <w:r w:rsidR="009A4527" w:rsidRPr="00651602">
              <w:t xml:space="preserve"> schools, NHS, </w:t>
            </w:r>
            <w:r w:rsidR="002335E6" w:rsidRPr="00651602">
              <w:t>Police. E</w:t>
            </w:r>
            <w:r w:rsidR="009A4527" w:rsidRPr="00651602">
              <w:t>xceptionally, community partnership projects may be considered.</w:t>
            </w:r>
            <w:r w:rsidR="00F004ED" w:rsidRPr="00503654">
              <w:t xml:space="preserve"> </w:t>
            </w:r>
          </w:p>
        </w:tc>
      </w:tr>
      <w:tr w:rsidR="00BF7585" w:rsidRPr="00503654" w14:paraId="44E5B4B8" w14:textId="77777777" w:rsidTr="00DB1488">
        <w:trPr>
          <w:cantSplit/>
        </w:trPr>
        <w:tc>
          <w:tcPr>
            <w:tcW w:w="0" w:type="auto"/>
            <w:vAlign w:val="center"/>
          </w:tcPr>
          <w:p w14:paraId="34C76BEA" w14:textId="77777777" w:rsidR="00F004ED" w:rsidRPr="00503654" w:rsidRDefault="0022171F" w:rsidP="00DB1488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18C78B8D" wp14:editId="3A417019">
                  <wp:extent cx="968375" cy="1102360"/>
                  <wp:effectExtent l="0" t="0" r="0" b="0"/>
                  <wp:docPr id="15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3BD55" w14:textId="77777777" w:rsidR="00F004ED" w:rsidRPr="00E254FA" w:rsidRDefault="00F004ED" w:rsidP="00651602">
            <w:pPr>
              <w:pStyle w:val="Heading1"/>
            </w:pPr>
            <w:r w:rsidRPr="00E254FA">
              <w:t xml:space="preserve">Any other </w:t>
            </w:r>
            <w:r w:rsidRPr="00651602">
              <w:rPr>
                <w:iCs/>
              </w:rPr>
              <w:t>rules</w:t>
            </w:r>
            <w:r w:rsidRPr="00E254FA">
              <w:t>?</w:t>
            </w:r>
          </w:p>
          <w:p w14:paraId="1603511B" w14:textId="1D66EB44" w:rsidR="00162342" w:rsidRPr="006476B4" w:rsidRDefault="00162342" w:rsidP="00651602">
            <w:pPr>
              <w:pStyle w:val="Bullets"/>
              <w:rPr>
                <w:b/>
                <w:bCs/>
                <w:color w:val="FF0000"/>
              </w:rPr>
            </w:pPr>
            <w:r w:rsidRPr="006476B4">
              <w:rPr>
                <w:b/>
                <w:bCs/>
                <w:color w:val="FF0000"/>
              </w:rPr>
              <w:t>You must submit your project outline</w:t>
            </w:r>
            <w:r w:rsidR="00B54DD9">
              <w:rPr>
                <w:b/>
                <w:bCs/>
                <w:color w:val="FF0000"/>
              </w:rPr>
              <w:t xml:space="preserve">, </w:t>
            </w:r>
            <w:proofErr w:type="gramStart"/>
            <w:r w:rsidR="00B54DD9">
              <w:rPr>
                <w:b/>
                <w:bCs/>
                <w:color w:val="FF0000"/>
              </w:rPr>
              <w:t>logo</w:t>
            </w:r>
            <w:proofErr w:type="gramEnd"/>
            <w:r w:rsidRPr="006476B4">
              <w:rPr>
                <w:b/>
                <w:bCs/>
                <w:color w:val="FF0000"/>
              </w:rPr>
              <w:t xml:space="preserve"> and photo</w:t>
            </w:r>
            <w:r w:rsidR="00B54DD9" w:rsidRPr="006476B4">
              <w:rPr>
                <w:b/>
                <w:bCs/>
                <w:color w:val="FF0000"/>
              </w:rPr>
              <w:t>graph</w:t>
            </w:r>
            <w:r w:rsidRPr="006476B4">
              <w:rPr>
                <w:b/>
                <w:bCs/>
                <w:color w:val="FF0000"/>
              </w:rPr>
              <w:t xml:space="preserve"> by the deadline.</w:t>
            </w:r>
          </w:p>
          <w:p w14:paraId="184B2984" w14:textId="04DC0994" w:rsidR="00F004ED" w:rsidRDefault="00F004ED" w:rsidP="00651602">
            <w:pPr>
              <w:pStyle w:val="Bullets"/>
            </w:pPr>
            <w:r w:rsidRPr="00651602">
              <w:t xml:space="preserve">You </w:t>
            </w:r>
            <w:r w:rsidR="00DB1488">
              <w:t xml:space="preserve">must </w:t>
            </w:r>
            <w:r w:rsidRPr="00651602">
              <w:t xml:space="preserve">send a good quality photo that illustrates your </w:t>
            </w:r>
            <w:r w:rsidR="00070DB1" w:rsidRPr="00651602">
              <w:t xml:space="preserve">group and/or your </w:t>
            </w:r>
            <w:r w:rsidRPr="00651602">
              <w:t>project with your application</w:t>
            </w:r>
            <w:r w:rsidR="00162342" w:rsidRPr="00651602">
              <w:t>, along with permission for this to be displayed online.</w:t>
            </w:r>
            <w:r w:rsidRPr="00651602">
              <w:t xml:space="preserve"> You must also agree that your text describing your project, will be displayed online for people to consider before </w:t>
            </w:r>
            <w:r w:rsidR="00070DB1" w:rsidRPr="00651602">
              <w:t>and at the time of voting.</w:t>
            </w:r>
          </w:p>
          <w:p w14:paraId="08682CB0" w14:textId="421F85D1" w:rsidR="00B54DD9" w:rsidRPr="00651602" w:rsidRDefault="00B54DD9" w:rsidP="00651602">
            <w:pPr>
              <w:pStyle w:val="Bullets"/>
            </w:pPr>
            <w:r>
              <w:t>If you project or organisation has a logo, please send this with the application and photo.</w:t>
            </w:r>
          </w:p>
          <w:p w14:paraId="168462FB" w14:textId="77777777" w:rsidR="00867CDD" w:rsidRPr="00651602" w:rsidRDefault="00867CDD" w:rsidP="00651602">
            <w:pPr>
              <w:pStyle w:val="Bullets"/>
            </w:pPr>
            <w:r w:rsidRPr="00651602">
              <w:t>If your project involves public or private property, you must show evidence that the owner supports your project.</w:t>
            </w:r>
          </w:p>
          <w:p w14:paraId="6FD5E93C" w14:textId="77777777" w:rsidR="00867CDD" w:rsidRPr="00651602" w:rsidRDefault="00867CDD" w:rsidP="00651602">
            <w:pPr>
              <w:pStyle w:val="Bullets"/>
            </w:pPr>
            <w:r w:rsidRPr="00651602">
              <w:t>If appropriate to your project, you may also need insurance or Disclosure Scotland PVG checks.</w:t>
            </w:r>
          </w:p>
          <w:p w14:paraId="7C618985" w14:textId="77777777" w:rsidR="00867CDD" w:rsidRPr="00503654" w:rsidRDefault="00867CDD" w:rsidP="00651602">
            <w:pPr>
              <w:pStyle w:val="Bullets"/>
            </w:pPr>
            <w:r w:rsidRPr="00651602">
              <w:t xml:space="preserve">If your project will cost more than the amount you are applying for, you must show that you will have the rest of the </w:t>
            </w:r>
            <w:proofErr w:type="gramStart"/>
            <w:r w:rsidRPr="00651602">
              <w:t>money, and</w:t>
            </w:r>
            <w:proofErr w:type="gramEnd"/>
            <w:r w:rsidRPr="00651602">
              <w:t xml:space="preserve"> can complete the project.</w:t>
            </w:r>
          </w:p>
        </w:tc>
      </w:tr>
      <w:tr w:rsidR="00BF7585" w:rsidRPr="00503654" w14:paraId="7FC2A74E" w14:textId="77777777" w:rsidTr="00DB1488">
        <w:trPr>
          <w:cantSplit/>
        </w:trPr>
        <w:tc>
          <w:tcPr>
            <w:tcW w:w="0" w:type="auto"/>
            <w:vAlign w:val="center"/>
          </w:tcPr>
          <w:p w14:paraId="3B52C4FF" w14:textId="77777777" w:rsidR="009B7250" w:rsidRDefault="0022171F" w:rsidP="00DB1488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B763AAE" wp14:editId="01B62FFB">
                  <wp:extent cx="1008380" cy="100838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C2F6B" w14:textId="77777777" w:rsidR="00A41C28" w:rsidRDefault="0022171F" w:rsidP="00DB1488">
            <w:pPr>
              <w:jc w:val="center"/>
              <w:rPr>
                <w:noProof/>
                <w:lang w:val="en-US" w:eastAsia="en-US"/>
              </w:rPr>
            </w:pPr>
            <w:r w:rsidRPr="00F431C9">
              <w:rPr>
                <w:noProof/>
                <w:lang w:val="en-US" w:eastAsia="en-US"/>
              </w:rPr>
              <w:drawing>
                <wp:inline distT="0" distB="0" distL="0" distR="0" wp14:anchorId="455B72F2" wp14:editId="605581AF">
                  <wp:extent cx="1236980" cy="106235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41254" w14:textId="77777777" w:rsidR="009A4527" w:rsidRPr="00503654" w:rsidRDefault="0022171F" w:rsidP="00DB1488">
            <w:pPr>
              <w:jc w:val="center"/>
              <w:rPr>
                <w:noProof/>
              </w:rPr>
            </w:pPr>
            <w:r w:rsidRPr="00361FB9">
              <w:rPr>
                <w:noProof/>
                <w:lang w:val="en-US" w:eastAsia="en-US"/>
              </w:rPr>
              <w:drawing>
                <wp:inline distT="0" distB="0" distL="0" distR="0" wp14:anchorId="4B5D0A43" wp14:editId="4B5F9790">
                  <wp:extent cx="968375" cy="968375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64661" wp14:editId="7C06D39F">
                      <wp:extent cx="304800" cy="304800"/>
                      <wp:effectExtent l="0" t="0" r="0" b="0"/>
                      <wp:docPr id="19" name="AutoShape 4" descr="http://bildstod.se/image/get/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41BB2" id="AutoShape 4" o:spid="_x0000_s1026" alt="http://bildstod.se/image/get/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&#13;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3902776" w14:textId="77777777" w:rsidR="009B7250" w:rsidRPr="00E254FA" w:rsidRDefault="009B7250" w:rsidP="00651602">
            <w:pPr>
              <w:pStyle w:val="Heading1"/>
            </w:pPr>
            <w:bookmarkStart w:id="0" w:name="bookmark7"/>
            <w:r w:rsidRPr="00E254FA">
              <w:t xml:space="preserve">How </w:t>
            </w:r>
            <w:r w:rsidR="00162342">
              <w:t>to</w:t>
            </w:r>
            <w:r w:rsidRPr="00E254FA">
              <w:t xml:space="preserve"> apply?</w:t>
            </w:r>
            <w:bookmarkEnd w:id="0"/>
          </w:p>
          <w:p w14:paraId="2C46B8F4" w14:textId="77777777" w:rsidR="00DB1488" w:rsidRDefault="009A4527" w:rsidP="00651602">
            <w:r w:rsidRPr="00162342">
              <w:t xml:space="preserve">Application forms </w:t>
            </w:r>
            <w:r w:rsidR="00FC6A56" w:rsidRPr="00162342">
              <w:t xml:space="preserve">can be downloaded </w:t>
            </w:r>
            <w:r w:rsidR="00432A68" w:rsidRPr="00162342">
              <w:t>from</w:t>
            </w:r>
            <w:r w:rsidRPr="00162342">
              <w:t xml:space="preserve"> </w:t>
            </w:r>
            <w:hyperlink r:id="rId25" w:history="1">
              <w:r w:rsidRPr="00162342">
                <w:rPr>
                  <w:rStyle w:val="Hyperlink"/>
                </w:rPr>
                <w:t>www.leithchooses.net</w:t>
              </w:r>
            </w:hyperlink>
            <w:r w:rsidR="00134730" w:rsidRPr="00162342">
              <w:t xml:space="preserve"> or obtained by emailing </w:t>
            </w:r>
            <w:hyperlink r:id="rId26" w:history="1">
              <w:r w:rsidR="00134730" w:rsidRPr="00162342">
                <w:rPr>
                  <w:rStyle w:val="Hyperlink"/>
                </w:rPr>
                <w:t>caroline.lamond@edinburgh.gov.uk</w:t>
              </w:r>
            </w:hyperlink>
            <w:r w:rsidR="00DB1488">
              <w:t xml:space="preserve">. </w:t>
            </w:r>
          </w:p>
          <w:p w14:paraId="30322F60" w14:textId="7C9F2FB9" w:rsidR="009A4527" w:rsidRDefault="009A4527" w:rsidP="00651602">
            <w:r w:rsidRPr="00162342">
              <w:t xml:space="preserve">Fill out the application form and </w:t>
            </w:r>
            <w:r w:rsidR="00421F01" w:rsidRPr="00162342">
              <w:t xml:space="preserve">submit it </w:t>
            </w:r>
            <w:r w:rsidR="003650BF" w:rsidRPr="00162342">
              <w:t xml:space="preserve">by </w:t>
            </w:r>
            <w:r w:rsidR="00070DB1" w:rsidRPr="00162342">
              <w:t xml:space="preserve">30 </w:t>
            </w:r>
            <w:r w:rsidR="00CA7353">
              <w:t>September</w:t>
            </w:r>
            <w:r w:rsidR="003650BF" w:rsidRPr="00162342">
              <w:t xml:space="preserve"> </w:t>
            </w:r>
            <w:r w:rsidR="00545D3E">
              <w:t>2022</w:t>
            </w:r>
            <w:r w:rsidR="00134730" w:rsidRPr="00162342">
              <w:t xml:space="preserve"> a</w:t>
            </w:r>
            <w:r w:rsidR="00F1233B" w:rsidRPr="00162342">
              <w:t>t the latest.</w:t>
            </w:r>
            <w:r w:rsidR="00070DB1" w:rsidRPr="00162342">
              <w:t xml:space="preserve"> This early date gives time for any necessar</w:t>
            </w:r>
            <w:r w:rsidR="00134730" w:rsidRPr="00162342">
              <w:t>y cross-checking and final adjustments.</w:t>
            </w:r>
          </w:p>
          <w:p w14:paraId="10503B56" w14:textId="77777777" w:rsidR="00BC453A" w:rsidRDefault="003650BF" w:rsidP="00DB1488">
            <w:pPr>
              <w:spacing w:after="0"/>
              <w:rPr>
                <w:rFonts w:cs="Arial"/>
                <w:szCs w:val="22"/>
              </w:rPr>
            </w:pPr>
            <w:r w:rsidRPr="003650BF">
              <w:t>You</w:t>
            </w:r>
            <w:r w:rsidR="009A4527" w:rsidRPr="003650BF">
              <w:t xml:space="preserve"> </w:t>
            </w:r>
            <w:r w:rsidR="001262DB">
              <w:t>must</w:t>
            </w:r>
            <w:r w:rsidR="009A4527" w:rsidRPr="00503654">
              <w:t xml:space="preserve"> also </w:t>
            </w:r>
            <w:r w:rsidR="009A4527" w:rsidRPr="00503654">
              <w:rPr>
                <w:rFonts w:cs="Arial"/>
                <w:szCs w:val="22"/>
              </w:rPr>
              <w:t>enclose:</w:t>
            </w:r>
          </w:p>
          <w:p w14:paraId="71011454" w14:textId="77777777" w:rsidR="009A4527" w:rsidRPr="00651602" w:rsidRDefault="00510632" w:rsidP="00651602">
            <w:pPr>
              <w:pStyle w:val="Bullets"/>
            </w:pPr>
            <w:r w:rsidRPr="00651602">
              <w:t>a</w:t>
            </w:r>
            <w:r w:rsidR="009A4527" w:rsidRPr="00651602">
              <w:t xml:space="preserve"> copy of your group’s constitution</w:t>
            </w:r>
          </w:p>
          <w:p w14:paraId="5175BC4C" w14:textId="77777777" w:rsidR="009A4527" w:rsidRPr="00651602" w:rsidRDefault="00510632" w:rsidP="00651602">
            <w:pPr>
              <w:pStyle w:val="Bullets"/>
            </w:pPr>
            <w:r w:rsidRPr="00651602">
              <w:t>d</w:t>
            </w:r>
            <w:r w:rsidR="009A4527" w:rsidRPr="00651602">
              <w:t>etails of your group’s bank account (bank sort cod</w:t>
            </w:r>
            <w:r w:rsidR="00F1233B" w:rsidRPr="00651602">
              <w:t>e, account name, account number</w:t>
            </w:r>
            <w:r w:rsidR="009A4527" w:rsidRPr="00651602">
              <w:t>)</w:t>
            </w:r>
          </w:p>
          <w:p w14:paraId="2CC58B19" w14:textId="77777777" w:rsidR="00F02582" w:rsidRPr="00651602" w:rsidRDefault="00510632" w:rsidP="00651602">
            <w:pPr>
              <w:pStyle w:val="Bullets"/>
            </w:pPr>
            <w:r w:rsidRPr="00651602">
              <w:t>q</w:t>
            </w:r>
            <w:r w:rsidR="009A4527" w:rsidRPr="00651602">
              <w:t>uotes for any items to be bought that cost £300 or more</w:t>
            </w:r>
          </w:p>
          <w:p w14:paraId="31760F9B" w14:textId="77777777" w:rsidR="009A4527" w:rsidRPr="00651602" w:rsidRDefault="00F02582" w:rsidP="00651602">
            <w:pPr>
              <w:pStyle w:val="Bullets"/>
            </w:pPr>
            <w:r w:rsidRPr="00651602">
              <w:t xml:space="preserve">a good quality image: your group’s logo, a relevant photo or however you wish your project to be represented visually. This </w:t>
            </w:r>
            <w:r w:rsidR="00D37385" w:rsidRPr="00651602">
              <w:t xml:space="preserve">must be </w:t>
            </w:r>
            <w:r w:rsidRPr="00651602">
              <w:t>in</w:t>
            </w:r>
            <w:r w:rsidR="00D37385" w:rsidRPr="00651602">
              <w:t xml:space="preserve"> </w:t>
            </w:r>
            <w:r w:rsidR="00DB1488">
              <w:t>JPG</w:t>
            </w:r>
            <w:r w:rsidRPr="00651602">
              <w:t xml:space="preserve"> or </w:t>
            </w:r>
            <w:r w:rsidR="00DB1488">
              <w:t xml:space="preserve">PNG </w:t>
            </w:r>
            <w:r w:rsidRPr="00651602">
              <w:t>format, not on paper</w:t>
            </w:r>
            <w:r w:rsidR="00D37385" w:rsidRPr="00651602">
              <w:t xml:space="preserve">, emailed to </w:t>
            </w:r>
            <w:hyperlink r:id="rId27" w:history="1">
              <w:r w:rsidR="00D37385" w:rsidRPr="00DB1488">
                <w:rPr>
                  <w:rStyle w:val="Hyperlink"/>
                </w:rPr>
                <w:t>caroline.lamond@edinburgh.gov.uk</w:t>
              </w:r>
            </w:hyperlink>
            <w:r w:rsidRPr="00651602">
              <w:t>.</w:t>
            </w:r>
          </w:p>
          <w:p w14:paraId="194178C4" w14:textId="77777777" w:rsidR="003650BF" w:rsidRPr="003650BF" w:rsidRDefault="009A4527" w:rsidP="00651602">
            <w:r w:rsidRPr="00503654">
              <w:t>Your application will be checked</w:t>
            </w:r>
            <w:r w:rsidR="00BB0F79">
              <w:t xml:space="preserve"> </w:t>
            </w:r>
            <w:r w:rsidR="00650E98">
              <w:t>a</w:t>
            </w:r>
            <w:r w:rsidR="00BB0F79">
              <w:t xml:space="preserve">nd, </w:t>
            </w:r>
            <w:r w:rsidR="00650E98">
              <w:t>if</w:t>
            </w:r>
            <w:r w:rsidRPr="00503654">
              <w:t xml:space="preserve"> </w:t>
            </w:r>
            <w:r w:rsidR="00BB0F79">
              <w:t xml:space="preserve">needed, </w:t>
            </w:r>
            <w:r w:rsidRPr="00503654">
              <w:t>you may be asked for a bit more information.</w:t>
            </w:r>
            <w:r w:rsidR="00F1233B">
              <w:t xml:space="preserve"> </w:t>
            </w:r>
          </w:p>
        </w:tc>
      </w:tr>
      <w:tr w:rsidR="00BF7585" w:rsidRPr="00503654" w14:paraId="262BBF68" w14:textId="77777777" w:rsidTr="00DB1488">
        <w:trPr>
          <w:cantSplit/>
        </w:trPr>
        <w:tc>
          <w:tcPr>
            <w:tcW w:w="0" w:type="auto"/>
            <w:vAlign w:val="center"/>
          </w:tcPr>
          <w:p w14:paraId="69994CB3" w14:textId="77777777" w:rsidR="00DB1488" w:rsidRDefault="0022171F" w:rsidP="00DB1488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CF1798B" wp14:editId="46D089DC">
                  <wp:extent cx="914400" cy="860425"/>
                  <wp:effectExtent l="0" t="0" r="0" b="0"/>
                  <wp:docPr id="2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0687D" w14:textId="77777777" w:rsidR="003650BF" w:rsidRPr="00503654" w:rsidRDefault="0022171F" w:rsidP="00DB1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597E2" wp14:editId="0DE0A693">
                  <wp:extent cx="1210310" cy="121031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547BF" w14:textId="77777777" w:rsidR="003650BF" w:rsidRPr="00E254FA" w:rsidRDefault="003650BF" w:rsidP="00651602">
            <w:pPr>
              <w:pStyle w:val="Heading1"/>
            </w:pPr>
            <w:r w:rsidRPr="00E254FA">
              <w:t xml:space="preserve">Can </w:t>
            </w:r>
            <w:r w:rsidR="00510632" w:rsidRPr="00E254FA">
              <w:t>you</w:t>
            </w:r>
            <w:r w:rsidRPr="00E254FA">
              <w:t xml:space="preserve"> get help with </w:t>
            </w:r>
            <w:r w:rsidR="00510632" w:rsidRPr="00E254FA">
              <w:t>y</w:t>
            </w:r>
            <w:r w:rsidRPr="00E254FA">
              <w:t>our application?</w:t>
            </w:r>
            <w:r w:rsidR="004158D8">
              <w:t xml:space="preserve"> How can we support you</w:t>
            </w:r>
            <w:r w:rsidR="00651602">
              <w:t>?</w:t>
            </w:r>
          </w:p>
          <w:p w14:paraId="01AE370B" w14:textId="54A7887B" w:rsidR="00C83582" w:rsidRDefault="003650BF" w:rsidP="00651602">
            <w:r w:rsidRPr="00503654">
              <w:t>Yes! We really want your application to succeed and are very happy to help you.</w:t>
            </w:r>
            <w:r w:rsidRPr="00503654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t xml:space="preserve">If you need any help with </w:t>
            </w:r>
            <w:r w:rsidR="00510632">
              <w:t>the</w:t>
            </w:r>
            <w:r>
              <w:t xml:space="preserve"> application, please contact </w:t>
            </w:r>
            <w:r w:rsidR="00E254FA">
              <w:t>£</w:t>
            </w:r>
            <w:proofErr w:type="spellStart"/>
            <w:r w:rsidR="00545D3E">
              <w:t>eith</w:t>
            </w:r>
            <w:r w:rsidR="00E254FA">
              <w:t>Chooses</w:t>
            </w:r>
            <w:proofErr w:type="spellEnd"/>
            <w:r w:rsidR="00E254FA">
              <w:t xml:space="preserve"> </w:t>
            </w:r>
            <w:r>
              <w:t xml:space="preserve">as soon as possible, and we will do our </w:t>
            </w:r>
            <w:r w:rsidR="00C83582">
              <w:t xml:space="preserve">very </w:t>
            </w:r>
            <w:r>
              <w:t xml:space="preserve">best to help you. </w:t>
            </w:r>
          </w:p>
          <w:p w14:paraId="13824D82" w14:textId="77777777" w:rsidR="00C83582" w:rsidRDefault="003650BF" w:rsidP="00651602">
            <w:r>
              <w:rPr>
                <w:noProof/>
              </w:rPr>
              <w:t xml:space="preserve">You can contact us directly </w:t>
            </w:r>
            <w:r w:rsidR="00070B3F">
              <w:t>with</w:t>
            </w:r>
            <w:r w:rsidRPr="00503654">
              <w:t xml:space="preserve"> question</w:t>
            </w:r>
            <w:r w:rsidR="00070B3F">
              <w:t xml:space="preserve">s, or </w:t>
            </w:r>
            <w:r w:rsidR="00510632">
              <w:t>just for</w:t>
            </w:r>
            <w:r w:rsidR="00070B3F">
              <w:t xml:space="preserve"> advice. </w:t>
            </w:r>
            <w:r>
              <w:t xml:space="preserve">You can ask for someone to speak </w:t>
            </w:r>
            <w:r w:rsidR="004158D8">
              <w:t>with</w:t>
            </w:r>
            <w:r>
              <w:t xml:space="preserve"> you and/or your group</w:t>
            </w:r>
            <w:r w:rsidR="004158D8">
              <w:t xml:space="preserve"> by phone, email </w:t>
            </w:r>
            <w:r w:rsidR="00704345">
              <w:t xml:space="preserve">or </w:t>
            </w:r>
            <w:r w:rsidR="004158D8">
              <w:t>by video conference etc.</w:t>
            </w:r>
            <w:r w:rsidR="00704345">
              <w:t xml:space="preserve"> </w:t>
            </w:r>
            <w:r w:rsidR="00C83582">
              <w:t xml:space="preserve"> – or maybe even face to face one day soon - </w:t>
            </w:r>
            <w:r>
              <w:t>about</w:t>
            </w:r>
            <w:r w:rsidR="004158D8">
              <w:t xml:space="preserve"> the theme and your project ideas.</w:t>
            </w:r>
            <w:r>
              <w:t xml:space="preserve"> </w:t>
            </w:r>
          </w:p>
          <w:p w14:paraId="08E423AA" w14:textId="77777777" w:rsidR="00BF7585" w:rsidRDefault="003650BF" w:rsidP="00651602">
            <w:r>
              <w:t>E</w:t>
            </w:r>
            <w:r w:rsidRPr="00F1233B">
              <w:t xml:space="preserve">mail: </w:t>
            </w:r>
            <w:hyperlink r:id="rId30" w:history="1">
              <w:r w:rsidRPr="00F1233B">
                <w:rPr>
                  <w:rStyle w:val="Hyperlink"/>
                </w:rPr>
                <w:t>caroline.lamond@edinburgh.gov.uk</w:t>
              </w:r>
            </w:hyperlink>
          </w:p>
          <w:p w14:paraId="3338D40D" w14:textId="0C7BE893" w:rsidR="003650BF" w:rsidRPr="00F1233B" w:rsidRDefault="00BF7585" w:rsidP="00130FCC">
            <w:r>
              <w:t>Tel</w:t>
            </w:r>
            <w:r w:rsidR="003650BF" w:rsidRPr="00F1233B">
              <w:t xml:space="preserve">: </w:t>
            </w:r>
            <w:r w:rsidR="004F1691" w:rsidRPr="004F1691">
              <w:t>07712</w:t>
            </w:r>
            <w:r w:rsidR="004F1691">
              <w:t xml:space="preserve"> </w:t>
            </w:r>
            <w:r w:rsidR="004F1691" w:rsidRPr="004F1691">
              <w:t>538960</w:t>
            </w:r>
          </w:p>
        </w:tc>
      </w:tr>
      <w:tr w:rsidR="00BF7585" w:rsidRPr="00503654" w14:paraId="6A9A4EC9" w14:textId="77777777" w:rsidTr="00DB1488">
        <w:trPr>
          <w:cantSplit/>
        </w:trPr>
        <w:tc>
          <w:tcPr>
            <w:tcW w:w="0" w:type="auto"/>
            <w:vAlign w:val="center"/>
          </w:tcPr>
          <w:p w14:paraId="775AB399" w14:textId="77777777" w:rsidR="007E5C23" w:rsidRPr="00503654" w:rsidRDefault="0022171F" w:rsidP="00130FCC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E631756" wp14:editId="3A833873">
                  <wp:extent cx="1089025" cy="927735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8E4F9" w14:textId="77777777" w:rsidR="00BB0F79" w:rsidRPr="00503654" w:rsidRDefault="0022171F" w:rsidP="00130F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97781" wp14:editId="070A8701">
                  <wp:extent cx="955040" cy="95504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50FFC" w14:textId="77777777" w:rsidR="007E5C23" w:rsidRPr="007E5C23" w:rsidRDefault="007E5C23" w:rsidP="00651602">
            <w:pPr>
              <w:pStyle w:val="Heading1"/>
            </w:pPr>
            <w:r w:rsidRPr="007E5C23">
              <w:t xml:space="preserve">How do </w:t>
            </w:r>
            <w:r w:rsidR="00510632">
              <w:t>you</w:t>
            </w:r>
            <w:r w:rsidRPr="007E5C23">
              <w:t xml:space="preserve"> submit </w:t>
            </w:r>
            <w:r w:rsidR="00510632">
              <w:t>y</w:t>
            </w:r>
            <w:r w:rsidRPr="007E5C23">
              <w:t>our application?</w:t>
            </w:r>
          </w:p>
          <w:p w14:paraId="5722DCD6" w14:textId="77777777" w:rsidR="007E5C23" w:rsidRPr="007E5C23" w:rsidRDefault="007E5C23" w:rsidP="00130FCC">
            <w:r w:rsidRPr="007E5C23">
              <w:t>Print it out</w:t>
            </w:r>
            <w:r w:rsidR="003650BF">
              <w:t>, get it signed,</w:t>
            </w:r>
            <w:r w:rsidRPr="007E5C23">
              <w:t xml:space="preserve"> and </w:t>
            </w:r>
            <w:r w:rsidR="00361FB9">
              <w:t>post</w:t>
            </w:r>
            <w:r w:rsidRPr="007E5C23">
              <w:t xml:space="preserve"> </w:t>
            </w:r>
            <w:r w:rsidR="00BB0F79">
              <w:t>the paper copy</w:t>
            </w:r>
            <w:r w:rsidR="00361FB9">
              <w:t>.</w:t>
            </w:r>
          </w:p>
          <w:p w14:paraId="6F7ED09C" w14:textId="77777777" w:rsidR="007E5C23" w:rsidRPr="00906DED" w:rsidRDefault="00BB0F79" w:rsidP="00651602">
            <w:r>
              <w:t>If you email</w:t>
            </w:r>
            <w:r w:rsidR="004069FB">
              <w:t xml:space="preserve"> </w:t>
            </w:r>
            <w:r w:rsidR="00510632">
              <w:t>your application</w:t>
            </w:r>
            <w:r>
              <w:t>, please note that the form needs signatures</w:t>
            </w:r>
            <w:r w:rsidR="00F776DE">
              <w:t xml:space="preserve">, so you’ll need to arrange for </w:t>
            </w:r>
            <w:r>
              <w:t>a recognised, legally binding electronic signature</w:t>
            </w:r>
            <w:r w:rsidR="00F776DE">
              <w:t xml:space="preserve">, or </w:t>
            </w:r>
            <w:r w:rsidR="004069FB">
              <w:t xml:space="preserve">follow up with a </w:t>
            </w:r>
            <w:r w:rsidR="00F776DE">
              <w:t>mail</w:t>
            </w:r>
            <w:r w:rsidR="004069FB">
              <w:t>ed</w:t>
            </w:r>
            <w:r w:rsidR="00F776DE">
              <w:t xml:space="preserve"> signed hard copy</w:t>
            </w:r>
            <w:r>
              <w:t>.</w:t>
            </w:r>
          </w:p>
          <w:p w14:paraId="6F15ECD3" w14:textId="77777777" w:rsidR="00BC453A" w:rsidRDefault="00650E98" w:rsidP="00651602">
            <w:r>
              <w:t xml:space="preserve">Send </w:t>
            </w:r>
            <w:r w:rsidR="00510632">
              <w:t xml:space="preserve">your </w:t>
            </w:r>
            <w:r>
              <w:t>application to:</w:t>
            </w:r>
          </w:p>
          <w:p w14:paraId="372B5A1B" w14:textId="77777777" w:rsidR="00BC453A" w:rsidRDefault="007E5C23" w:rsidP="00DB1488">
            <w:pPr>
              <w:ind w:left="284"/>
              <w:jc w:val="left"/>
            </w:pPr>
            <w:r w:rsidRPr="00650E98">
              <w:t>Caroline Lamond</w:t>
            </w:r>
            <w:r w:rsidR="00F004ED">
              <w:t xml:space="preserve">, </w:t>
            </w:r>
            <w:r w:rsidRPr="00650E98">
              <w:t>City of Edinburgh Council</w:t>
            </w:r>
            <w:r w:rsidR="00510632">
              <w:br/>
            </w:r>
            <w:r w:rsidRPr="00650E98">
              <w:t>East Neighbourhood Centre</w:t>
            </w:r>
            <w:r w:rsidR="00510632">
              <w:br/>
            </w:r>
            <w:r w:rsidRPr="00650E98">
              <w:t xml:space="preserve">101 </w:t>
            </w:r>
            <w:proofErr w:type="spellStart"/>
            <w:r w:rsidRPr="00650E98">
              <w:t>Niddrie</w:t>
            </w:r>
            <w:proofErr w:type="spellEnd"/>
            <w:r w:rsidRPr="00650E98">
              <w:t xml:space="preserve"> Mains Rd</w:t>
            </w:r>
            <w:r w:rsidR="00827ED0">
              <w:br/>
            </w:r>
            <w:r w:rsidRPr="00650E98">
              <w:t>EH16 4DS</w:t>
            </w:r>
          </w:p>
          <w:p w14:paraId="152C969A" w14:textId="77777777" w:rsidR="007E5C23" w:rsidRPr="00503654" w:rsidRDefault="00906DED" w:rsidP="00130FCC">
            <w:r w:rsidRPr="00650E98">
              <w:t xml:space="preserve">Email: </w:t>
            </w:r>
            <w:hyperlink r:id="rId33" w:history="1">
              <w:r w:rsidRPr="00650E98">
                <w:rPr>
                  <w:rStyle w:val="Hyperlink"/>
                </w:rPr>
                <w:t>caroline.lamond@edinburgh.gov.uk</w:t>
              </w:r>
            </w:hyperlink>
            <w:r>
              <w:t xml:space="preserve"> </w:t>
            </w:r>
          </w:p>
        </w:tc>
      </w:tr>
    </w:tbl>
    <w:p w14:paraId="05190A37" w14:textId="77777777" w:rsidR="003A45D0" w:rsidRDefault="003A45D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8853"/>
      </w:tblGrid>
      <w:tr w:rsidR="00BF7585" w:rsidRPr="00503654" w14:paraId="72ED8209" w14:textId="77777777" w:rsidTr="00DB1488">
        <w:trPr>
          <w:cantSplit/>
        </w:trPr>
        <w:tc>
          <w:tcPr>
            <w:tcW w:w="0" w:type="auto"/>
            <w:vAlign w:val="center"/>
          </w:tcPr>
          <w:p w14:paraId="3CCD61BE" w14:textId="0F2121C4" w:rsidR="003F1EDC" w:rsidRDefault="0022171F" w:rsidP="00130FCC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9E9DD7F" wp14:editId="5BE32A73">
                  <wp:extent cx="887730" cy="75311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B7F01" w14:textId="77777777" w:rsidR="009A4527" w:rsidRPr="00867CDD" w:rsidRDefault="0022171F" w:rsidP="00867CDD">
            <w:pPr>
              <w:jc w:val="center"/>
              <w:rPr>
                <w:noProof/>
                <w:lang w:val="en-US" w:eastAsia="en-US"/>
              </w:rPr>
            </w:pPr>
            <w:r w:rsidRPr="009B35AD">
              <w:rPr>
                <w:noProof/>
              </w:rPr>
              <w:drawing>
                <wp:inline distT="0" distB="0" distL="0" distR="0" wp14:anchorId="34E06B66" wp14:editId="2084F7EE">
                  <wp:extent cx="699135" cy="1156335"/>
                  <wp:effectExtent l="0" t="0" r="0" b="0"/>
                  <wp:docPr id="2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B4200E" w14:textId="77777777" w:rsidR="00252F96" w:rsidRPr="003A45D0" w:rsidRDefault="00252F96" w:rsidP="00651602">
            <w:pPr>
              <w:pStyle w:val="Heading1"/>
            </w:pPr>
            <w:r w:rsidRPr="003A45D0">
              <w:rPr>
                <w:rStyle w:val="Heading3Char"/>
                <w:rFonts w:eastAsia="Calibri"/>
                <w:b/>
                <w:bCs/>
                <w:color w:val="auto"/>
              </w:rPr>
              <w:t>What happens next</w:t>
            </w:r>
            <w:r w:rsidRPr="003A45D0">
              <w:t>?</w:t>
            </w:r>
          </w:p>
          <w:p w14:paraId="7A3E98FE" w14:textId="77777777" w:rsidR="009A4527" w:rsidRPr="00503654" w:rsidRDefault="009A4527" w:rsidP="00651602">
            <w:r w:rsidRPr="00503654">
              <w:t>If your application meets the conditions:</w:t>
            </w:r>
          </w:p>
          <w:p w14:paraId="4E80354B" w14:textId="386D9E5F" w:rsidR="009A4527" w:rsidRPr="00651602" w:rsidRDefault="009A4527" w:rsidP="00651602">
            <w:pPr>
              <w:pStyle w:val="Numbers"/>
            </w:pPr>
            <w:r w:rsidRPr="00503654">
              <w:t xml:space="preserve">Information </w:t>
            </w:r>
            <w:r w:rsidRPr="00651602">
              <w:t>about your proposed project will be publis</w:t>
            </w:r>
            <w:r w:rsidR="000810FA" w:rsidRPr="00651602">
              <w:t>h</w:t>
            </w:r>
            <w:r w:rsidRPr="00651602">
              <w:t xml:space="preserve">ed </w:t>
            </w:r>
            <w:r w:rsidR="00252F96" w:rsidRPr="00651602">
              <w:t>online</w:t>
            </w:r>
            <w:r w:rsidR="00C422B2" w:rsidRPr="00651602">
              <w:t>, for the Leith Community to read about</w:t>
            </w:r>
            <w:r w:rsidR="000810FA" w:rsidRPr="00651602">
              <w:t xml:space="preserve">, via the </w:t>
            </w:r>
            <w:r w:rsidR="00E254FA" w:rsidRPr="00651602">
              <w:t>£</w:t>
            </w:r>
            <w:proofErr w:type="spellStart"/>
            <w:r w:rsidR="00545D3E">
              <w:t>eith</w:t>
            </w:r>
            <w:r w:rsidR="00E254FA" w:rsidRPr="00651602">
              <w:t>Chooses</w:t>
            </w:r>
            <w:proofErr w:type="spellEnd"/>
            <w:r w:rsidR="00E254FA" w:rsidRPr="00651602">
              <w:t xml:space="preserve"> </w:t>
            </w:r>
            <w:r w:rsidR="000810FA" w:rsidRPr="00651602">
              <w:t>website,</w:t>
            </w:r>
            <w:r w:rsidR="00070DB1" w:rsidRPr="00651602">
              <w:t xml:space="preserve"> and the City of Edinburgh Council Consultation Hub</w:t>
            </w:r>
            <w:r w:rsidR="00BF7585" w:rsidRPr="00651602">
              <w:t>.</w:t>
            </w:r>
          </w:p>
          <w:p w14:paraId="2789632D" w14:textId="77777777" w:rsidR="00C422B2" w:rsidRPr="00651602" w:rsidRDefault="009A4527" w:rsidP="00651602">
            <w:pPr>
              <w:pStyle w:val="Numbers"/>
            </w:pPr>
            <w:r w:rsidRPr="00651602">
              <w:t xml:space="preserve">People from Leith will cast their votes </w:t>
            </w:r>
            <w:r w:rsidR="00C422B2" w:rsidRPr="00651602">
              <w:t>online. Voting will be open for a period of at least one week.</w:t>
            </w:r>
          </w:p>
          <w:p w14:paraId="5CAE8286" w14:textId="77777777" w:rsidR="00BC453A" w:rsidRPr="00651602" w:rsidRDefault="00C422B2" w:rsidP="00651602">
            <w:pPr>
              <w:pStyle w:val="Numbers"/>
            </w:pPr>
            <w:r w:rsidRPr="00651602">
              <w:t>Total vote numbers will be used to</w:t>
            </w:r>
            <w:r w:rsidR="009A4527" w:rsidRPr="00651602">
              <w:t xml:space="preserve"> decide which projects will get money</w:t>
            </w:r>
            <w:r w:rsidR="00510632" w:rsidRPr="00651602">
              <w:t>.</w:t>
            </w:r>
            <w:r w:rsidR="001436DC" w:rsidRPr="00651602">
              <w:t xml:space="preserve"> </w:t>
            </w:r>
          </w:p>
          <w:p w14:paraId="2DD22BF8" w14:textId="77777777" w:rsidR="00EF0104" w:rsidRPr="00503654" w:rsidRDefault="009A4527" w:rsidP="00651602">
            <w:pPr>
              <w:pStyle w:val="Numbers"/>
            </w:pPr>
            <w:r w:rsidRPr="00651602">
              <w:t xml:space="preserve">The results will be </w:t>
            </w:r>
            <w:r w:rsidR="00C422B2" w:rsidRPr="00651602">
              <w:t xml:space="preserve">publicly </w:t>
            </w:r>
            <w:r w:rsidRPr="00651602">
              <w:t xml:space="preserve">announced about </w:t>
            </w:r>
            <w:r w:rsidR="006C699C" w:rsidRPr="00651602">
              <w:t>2 weeks</w:t>
            </w:r>
            <w:r w:rsidRPr="00651602">
              <w:t xml:space="preserve"> later.</w:t>
            </w:r>
            <w:r w:rsidR="001436DC" w:rsidRPr="00651602">
              <w:t xml:space="preserve"> </w:t>
            </w:r>
          </w:p>
        </w:tc>
      </w:tr>
      <w:tr w:rsidR="00BF7585" w:rsidRPr="00503654" w14:paraId="09A07527" w14:textId="77777777" w:rsidTr="00DB1488">
        <w:trPr>
          <w:cantSplit/>
        </w:trPr>
        <w:tc>
          <w:tcPr>
            <w:tcW w:w="0" w:type="auto"/>
            <w:vAlign w:val="center"/>
          </w:tcPr>
          <w:p w14:paraId="1CA29546" w14:textId="77777777" w:rsidR="00075BD3" w:rsidRPr="00B93B50" w:rsidRDefault="00075BD3" w:rsidP="00130FCC">
            <w:pPr>
              <w:jc w:val="center"/>
              <w:rPr>
                <w:noProof/>
                <w:lang w:val="en-US" w:eastAsia="en-US"/>
              </w:rPr>
            </w:pPr>
          </w:p>
          <w:p w14:paraId="2445579A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8283111" wp14:editId="28EF1738">
                  <wp:extent cx="901065" cy="793115"/>
                  <wp:effectExtent l="0" t="0" r="0" b="0"/>
                  <wp:docPr id="26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3E7921" w14:textId="77777777" w:rsidR="009A4527" w:rsidRPr="00503654" w:rsidRDefault="009A4527" w:rsidP="00651602">
            <w:pPr>
              <w:pStyle w:val="Heading1"/>
            </w:pPr>
            <w:r w:rsidRPr="00503654">
              <w:t xml:space="preserve">If the Leith people </w:t>
            </w:r>
            <w:r w:rsidR="00252F96">
              <w:t xml:space="preserve">vote </w:t>
            </w:r>
            <w:r w:rsidR="00697518">
              <w:t>to give money to your project</w:t>
            </w:r>
          </w:p>
          <w:p w14:paraId="5EB993B8" w14:textId="77777777" w:rsidR="009A4527" w:rsidRPr="00651602" w:rsidRDefault="00510632" w:rsidP="00651602">
            <w:pPr>
              <w:pStyle w:val="Bullets"/>
            </w:pPr>
            <w:r>
              <w:t xml:space="preserve">You will be </w:t>
            </w:r>
            <w:r w:rsidRPr="00651602">
              <w:t>sent a ‘l</w:t>
            </w:r>
            <w:r w:rsidR="00B93B50" w:rsidRPr="00651602">
              <w:t xml:space="preserve">etter of </w:t>
            </w:r>
            <w:r w:rsidRPr="00651602">
              <w:t>o</w:t>
            </w:r>
            <w:r w:rsidR="00B93B50" w:rsidRPr="00651602">
              <w:t>ffer’</w:t>
            </w:r>
            <w:r w:rsidR="009A4527" w:rsidRPr="00651602">
              <w:t xml:space="preserve"> that will ask you to complete a simple </w:t>
            </w:r>
            <w:r w:rsidRPr="00651602">
              <w:t>f</w:t>
            </w:r>
            <w:r w:rsidR="009A4527" w:rsidRPr="00651602">
              <w:t xml:space="preserve">unding </w:t>
            </w:r>
            <w:r w:rsidRPr="00651602">
              <w:t>a</w:t>
            </w:r>
            <w:r w:rsidR="009A4527" w:rsidRPr="00651602">
              <w:t xml:space="preserve">greement and </w:t>
            </w:r>
            <w:r w:rsidRPr="00651602">
              <w:t>a</w:t>
            </w:r>
            <w:r w:rsidR="009A4527" w:rsidRPr="00651602">
              <w:t xml:space="preserve">cceptance </w:t>
            </w:r>
            <w:r w:rsidRPr="00651602">
              <w:t>f</w:t>
            </w:r>
            <w:r w:rsidR="009A4527" w:rsidRPr="00651602">
              <w:t>orm.</w:t>
            </w:r>
          </w:p>
          <w:p w14:paraId="1064E48B" w14:textId="77777777" w:rsidR="009A4527" w:rsidRPr="00503654" w:rsidRDefault="009A4527" w:rsidP="00651602">
            <w:pPr>
              <w:pStyle w:val="Bullets"/>
            </w:pPr>
            <w:r w:rsidRPr="00651602">
              <w:t xml:space="preserve">When you send back those documents, the money will be put </w:t>
            </w:r>
            <w:r w:rsidR="00070B3F" w:rsidRPr="00651602">
              <w:t xml:space="preserve">directly </w:t>
            </w:r>
            <w:r w:rsidRPr="00651602">
              <w:t xml:space="preserve">into your </w:t>
            </w:r>
            <w:r w:rsidR="00BF7585" w:rsidRPr="00651602">
              <w:t xml:space="preserve">group / </w:t>
            </w:r>
            <w:r w:rsidR="00510632" w:rsidRPr="00651602">
              <w:t xml:space="preserve">project’s </w:t>
            </w:r>
            <w:r w:rsidRPr="00651602">
              <w:t>bank account</w:t>
            </w:r>
            <w:r w:rsidR="00070B3F" w:rsidRPr="00651602">
              <w:t>.</w:t>
            </w:r>
          </w:p>
        </w:tc>
      </w:tr>
      <w:tr w:rsidR="00BF7585" w:rsidRPr="00503654" w14:paraId="2BD513D0" w14:textId="77777777" w:rsidTr="00DB1488">
        <w:trPr>
          <w:cantSplit/>
        </w:trPr>
        <w:tc>
          <w:tcPr>
            <w:tcW w:w="0" w:type="auto"/>
            <w:vAlign w:val="center"/>
          </w:tcPr>
          <w:p w14:paraId="6BBB05AC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75A821A" wp14:editId="663E1994">
                  <wp:extent cx="699135" cy="968375"/>
                  <wp:effectExtent l="0" t="0" r="0" b="0"/>
                  <wp:docPr id="27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593A5" w14:textId="77777777" w:rsidR="00B93B50" w:rsidRPr="00FA73E7" w:rsidRDefault="00B93B50" w:rsidP="00651602">
            <w:pPr>
              <w:pStyle w:val="Heading1"/>
            </w:pPr>
            <w:r w:rsidRPr="00FA73E7">
              <w:t xml:space="preserve">Will </w:t>
            </w:r>
            <w:r w:rsidR="00510632">
              <w:t>you</w:t>
            </w:r>
            <w:r w:rsidRPr="00FA73E7">
              <w:t xml:space="preserve"> need to report on the project?</w:t>
            </w:r>
          </w:p>
          <w:p w14:paraId="1C8DD3AC" w14:textId="75D5B567" w:rsidR="009A4527" w:rsidRPr="00503654" w:rsidRDefault="009A4527" w:rsidP="00130FCC">
            <w:pPr>
              <w:spacing w:after="0"/>
            </w:pPr>
            <w:r w:rsidRPr="00BF7585">
              <w:t xml:space="preserve">Yes, </w:t>
            </w:r>
            <w:r w:rsidR="00070B3F" w:rsidRPr="00BF7585">
              <w:t>you need to send us a report</w:t>
            </w:r>
            <w:r w:rsidR="00070DB1" w:rsidRPr="00BF7585">
              <w:t xml:space="preserve"> within 12 months of the start of the project, </w:t>
            </w:r>
            <w:proofErr w:type="gramStart"/>
            <w:r w:rsidR="00070DB1" w:rsidRPr="00BF7585">
              <w:t>i.e.</w:t>
            </w:r>
            <w:proofErr w:type="gramEnd"/>
            <w:r w:rsidR="00070DB1" w:rsidRPr="00BF7585">
              <w:t xml:space="preserve"> by 31 March 202</w:t>
            </w:r>
            <w:r w:rsidR="00CA7353">
              <w:t>4</w:t>
            </w:r>
            <w:r w:rsidR="00070DB1" w:rsidRPr="00BF7585">
              <w:t xml:space="preserve"> at the latest</w:t>
            </w:r>
            <w:r w:rsidR="00070B3F" w:rsidRPr="00BF7585">
              <w:t>. W</w:t>
            </w:r>
            <w:r w:rsidRPr="00BF7585">
              <w:t xml:space="preserve">e will </w:t>
            </w:r>
            <w:r w:rsidR="00070B3F" w:rsidRPr="00BF7585">
              <w:t xml:space="preserve">send you a report template </w:t>
            </w:r>
            <w:r w:rsidR="00070DB1" w:rsidRPr="00BF7585">
              <w:t>at the time funding is transferred</w:t>
            </w:r>
            <w:r w:rsidR="00BF7585" w:rsidRPr="00BF7585">
              <w:t xml:space="preserve"> initially</w:t>
            </w:r>
            <w:r w:rsidR="00070DB1" w:rsidRPr="00BF7585">
              <w:t xml:space="preserve">, and we will also </w:t>
            </w:r>
            <w:r w:rsidR="00070B3F" w:rsidRPr="00BF7585">
              <w:t>rem</w:t>
            </w:r>
            <w:r w:rsidR="00510632" w:rsidRPr="00BF7585">
              <w:t>ind you</w:t>
            </w:r>
            <w:r w:rsidR="00070DB1" w:rsidRPr="00BF7585">
              <w:t xml:space="preserve"> around the 6 month and the </w:t>
            </w:r>
            <w:proofErr w:type="gramStart"/>
            <w:r w:rsidR="00070DB1" w:rsidRPr="00BF7585">
              <w:t>9</w:t>
            </w:r>
            <w:r w:rsidR="00DB1488">
              <w:t xml:space="preserve"> </w:t>
            </w:r>
            <w:r w:rsidR="00070DB1" w:rsidRPr="00BF7585">
              <w:t>month</w:t>
            </w:r>
            <w:proofErr w:type="gramEnd"/>
            <w:r w:rsidR="00070DB1" w:rsidRPr="00BF7585">
              <w:t xml:space="preserve"> stage</w:t>
            </w:r>
            <w:r w:rsidR="00DB1488">
              <w:t>s</w:t>
            </w:r>
            <w:r w:rsidR="00070DB1" w:rsidRPr="00BF7585">
              <w:t>, if necessary</w:t>
            </w:r>
            <w:r w:rsidR="00070B3F" w:rsidRPr="00BF7585">
              <w:t>. Y</w:t>
            </w:r>
            <w:r w:rsidRPr="00BF7585">
              <w:t>ou will be asked to provide</w:t>
            </w:r>
            <w:r w:rsidR="00216219" w:rsidRPr="00BF7585">
              <w:t>:</w:t>
            </w:r>
          </w:p>
          <w:p w14:paraId="07FE1FD7" w14:textId="77777777" w:rsidR="009A4527" w:rsidRPr="00503654" w:rsidRDefault="00510632" w:rsidP="00130FCC">
            <w:pPr>
              <w:pStyle w:val="Bullets"/>
            </w:pPr>
            <w:r>
              <w:t>a</w:t>
            </w:r>
            <w:r w:rsidR="00B93B50">
              <w:t xml:space="preserve"> </w:t>
            </w:r>
            <w:r w:rsidR="009A4527" w:rsidRPr="00503654">
              <w:t>breakdown of how the money wa</w:t>
            </w:r>
            <w:r w:rsidR="00070B3F">
              <w:t>s spent, together with receipts</w:t>
            </w:r>
          </w:p>
          <w:p w14:paraId="3B183C7B" w14:textId="77777777" w:rsidR="009A4527" w:rsidRPr="00B93B50" w:rsidRDefault="00510632" w:rsidP="00130FCC">
            <w:pPr>
              <w:pStyle w:val="Bullets"/>
            </w:pPr>
            <w:r>
              <w:t>a</w:t>
            </w:r>
            <w:r w:rsidR="009A4527" w:rsidRPr="00503654">
              <w:t xml:space="preserve"> </w:t>
            </w:r>
            <w:r w:rsidR="00070B3F">
              <w:t xml:space="preserve">short </w:t>
            </w:r>
            <w:r w:rsidR="009A4527" w:rsidRPr="00503654">
              <w:t>report</w:t>
            </w:r>
            <w:r w:rsidR="00216219">
              <w:t>,</w:t>
            </w:r>
            <w:r w:rsidR="009A4527" w:rsidRPr="00503654">
              <w:t xml:space="preserve"> including photos if possible</w:t>
            </w:r>
            <w:r w:rsidR="00070B3F">
              <w:t>, showing for example, who benefi</w:t>
            </w:r>
            <w:r w:rsidR="00361FB9">
              <w:t xml:space="preserve">ted, </w:t>
            </w:r>
            <w:r>
              <w:t xml:space="preserve">and </w:t>
            </w:r>
            <w:r w:rsidR="00361FB9">
              <w:t>how the project addressed i</w:t>
            </w:r>
            <w:r w:rsidR="00070B3F">
              <w:t>nequalities</w:t>
            </w:r>
            <w:r w:rsidR="00361FB9">
              <w:t>.</w:t>
            </w:r>
          </w:p>
        </w:tc>
      </w:tr>
      <w:tr w:rsidR="00BF7585" w:rsidRPr="00503654" w14:paraId="32AA75C4" w14:textId="77777777" w:rsidTr="00DB148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865DB8B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7681F99" wp14:editId="709132CE">
                  <wp:extent cx="591820" cy="578485"/>
                  <wp:effectExtent l="0" t="0" r="0" b="0"/>
                  <wp:docPr id="28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66A43A30" w14:textId="77777777" w:rsidR="009A4527" w:rsidRDefault="009A4527" w:rsidP="00651602">
            <w:pPr>
              <w:pStyle w:val="Heading1"/>
            </w:pPr>
            <w:r w:rsidRPr="00503654">
              <w:t xml:space="preserve">Who do </w:t>
            </w:r>
            <w:r w:rsidR="00EF0104">
              <w:t>we</w:t>
            </w:r>
            <w:r w:rsidRPr="00503654">
              <w:t xml:space="preserve"> contact</w:t>
            </w:r>
            <w:r w:rsidR="00EF0104">
              <w:t xml:space="preserve"> if we need more guidance</w:t>
            </w:r>
            <w:r w:rsidRPr="00503654">
              <w:t>?</w:t>
            </w:r>
          </w:p>
          <w:p w14:paraId="45592359" w14:textId="77777777" w:rsidR="00BF7585" w:rsidRDefault="00510632" w:rsidP="00651602">
            <w:r>
              <w:t>E</w:t>
            </w:r>
            <w:r w:rsidRPr="00F1233B">
              <w:t xml:space="preserve">mail: </w:t>
            </w:r>
            <w:hyperlink r:id="rId38" w:history="1">
              <w:r w:rsidRPr="00F1233B">
                <w:rPr>
                  <w:rStyle w:val="Hyperlink"/>
                </w:rPr>
                <w:t>caroline.lamond@edinburgh.gov.uk</w:t>
              </w:r>
            </w:hyperlink>
          </w:p>
          <w:p w14:paraId="07ADD3FE" w14:textId="68E1B46C" w:rsidR="0094773A" w:rsidRPr="00EF0104" w:rsidRDefault="00BF7585" w:rsidP="00651602">
            <w:r>
              <w:t>Tel</w:t>
            </w:r>
            <w:r w:rsidR="00510632" w:rsidRPr="00F1233B">
              <w:t xml:space="preserve">: </w:t>
            </w:r>
            <w:r w:rsidR="005950B4" w:rsidRPr="005950B4">
              <w:t>07712</w:t>
            </w:r>
            <w:r w:rsidR="005950B4">
              <w:t xml:space="preserve"> </w:t>
            </w:r>
            <w:r w:rsidR="005950B4" w:rsidRPr="005950B4">
              <w:t>538960</w:t>
            </w:r>
          </w:p>
        </w:tc>
      </w:tr>
      <w:tr w:rsidR="00BF7585" w:rsidRPr="00503654" w14:paraId="37DDCBB4" w14:textId="77777777" w:rsidTr="00DB1488">
        <w:trPr>
          <w:cantSplit/>
        </w:trPr>
        <w:tc>
          <w:tcPr>
            <w:tcW w:w="0" w:type="auto"/>
            <w:vAlign w:val="center"/>
          </w:tcPr>
          <w:p w14:paraId="5074A669" w14:textId="77777777" w:rsidR="009A4527" w:rsidRPr="00361FB9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0D56FD5A" wp14:editId="5D422A8E">
                  <wp:extent cx="551180" cy="591820"/>
                  <wp:effectExtent l="0" t="0" r="0" b="0"/>
                  <wp:docPr id="29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E21">
              <w:fldChar w:fldCharType="begin"/>
            </w:r>
            <w:r w:rsidR="00CC4E21">
              <w:instrText xml:space="preserve"> INCLUDEPICTURE "https://encrypted-tbn0.gstatic.com/images?q=tbn:ANd9GcTyLmtQjQRXFaaJDATbcEIBhwaAJFLOpAgPbgiZXLQ0qtVWmIR9" \* MERGEFORMATINET </w:instrText>
            </w:r>
            <w:r w:rsidR="00CC4E21">
              <w:fldChar w:fldCharType="separate"/>
            </w:r>
            <w:r>
              <w:rPr>
                <w:noProof/>
              </w:rPr>
              <w:drawing>
                <wp:inline distT="0" distB="0" distL="0" distR="0" wp14:anchorId="4E6760A7" wp14:editId="6EF3C30D">
                  <wp:extent cx="753110" cy="416560"/>
                  <wp:effectExtent l="0" t="0" r="0" b="0"/>
                  <wp:docPr id="30" name="Picture 30" descr="Image result for faceboo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facebook logo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E21">
              <w:fldChar w:fldCharType="end"/>
            </w:r>
            <w:r w:rsidR="00361FB9">
              <w:fldChar w:fldCharType="begin"/>
            </w:r>
            <w:r w:rsidR="00361FB9">
              <w:instrText xml:space="preserve"> INCLUDEPICTURE "https://www.justchecking.co.uk/wp-content/uploads/2017/02/Twitter-Icon.png" \* MERGEFORMATINET </w:instrText>
            </w:r>
            <w:r w:rsidR="00361FB9">
              <w:fldChar w:fldCharType="separate"/>
            </w:r>
            <w:r>
              <w:rPr>
                <w:noProof/>
              </w:rPr>
              <w:drawing>
                <wp:inline distT="0" distB="0" distL="0" distR="0" wp14:anchorId="188EC881" wp14:editId="38AEBD3A">
                  <wp:extent cx="497840" cy="497840"/>
                  <wp:effectExtent l="0" t="0" r="0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FB9">
              <w:fldChar w:fldCharType="end"/>
            </w:r>
          </w:p>
        </w:tc>
        <w:tc>
          <w:tcPr>
            <w:tcW w:w="0" w:type="auto"/>
          </w:tcPr>
          <w:p w14:paraId="2620EB8E" w14:textId="77777777" w:rsidR="00F84505" w:rsidRPr="003A45D0" w:rsidRDefault="00F84505" w:rsidP="00130FCC">
            <w:pPr>
              <w:pStyle w:val="Heading2"/>
              <w:rPr>
                <w:color w:val="auto"/>
              </w:rPr>
            </w:pPr>
            <w:r w:rsidRPr="003A45D0">
              <w:rPr>
                <w:color w:val="auto"/>
              </w:rPr>
              <w:t>Onl</w:t>
            </w:r>
            <w:r w:rsidRPr="003A45D0">
              <w:rPr>
                <w:rStyle w:val="Heading1Char"/>
                <w:color w:val="auto"/>
              </w:rPr>
              <w:t>i</w:t>
            </w:r>
            <w:r w:rsidRPr="003A45D0">
              <w:rPr>
                <w:color w:val="auto"/>
              </w:rPr>
              <w:t>ne</w:t>
            </w:r>
          </w:p>
          <w:p w14:paraId="57F95F28" w14:textId="14E6F1A6" w:rsidR="00CC4E21" w:rsidRDefault="00F84505" w:rsidP="00651602">
            <w:r>
              <w:rPr>
                <w:rFonts w:cs="Calibri"/>
              </w:rPr>
              <w:t>K</w:t>
            </w:r>
            <w:r w:rsidR="009A4527" w:rsidRPr="00503654">
              <w:rPr>
                <w:rFonts w:cs="Calibri"/>
              </w:rPr>
              <w:t xml:space="preserve">eep checking the </w:t>
            </w:r>
            <w:r w:rsidR="00E254FA">
              <w:t>£</w:t>
            </w:r>
            <w:proofErr w:type="spellStart"/>
            <w:r w:rsidR="00545D3E">
              <w:t>eith</w:t>
            </w:r>
            <w:r w:rsidR="00E254FA">
              <w:t>Chooses</w:t>
            </w:r>
            <w:proofErr w:type="spellEnd"/>
            <w:r w:rsidR="00E254FA">
              <w:t xml:space="preserve"> </w:t>
            </w:r>
            <w:r w:rsidR="00E15366" w:rsidRPr="00167369">
              <w:rPr>
                <w:rFonts w:cs="Calibri"/>
              </w:rPr>
              <w:t>website</w:t>
            </w:r>
            <w:r>
              <w:rPr>
                <w:rFonts w:cs="Calibri"/>
              </w:rPr>
              <w:t>:</w:t>
            </w:r>
            <w:r w:rsidR="000B530F">
              <w:rPr>
                <w:rFonts w:cs="Calibri"/>
              </w:rPr>
              <w:t xml:space="preserve"> </w:t>
            </w:r>
            <w:hyperlink r:id="rId42" w:history="1">
              <w:r w:rsidR="000B530F" w:rsidRPr="00B90B9F">
                <w:rPr>
                  <w:rStyle w:val="Hyperlink"/>
                </w:rPr>
                <w:t>www.leithchooses.net</w:t>
              </w:r>
            </w:hyperlink>
          </w:p>
          <w:p w14:paraId="14C460B1" w14:textId="77777777" w:rsidR="0065046E" w:rsidRDefault="00510632" w:rsidP="00651602">
            <w:r>
              <w:t xml:space="preserve">Facebook: </w:t>
            </w:r>
            <w:hyperlink r:id="rId43" w:history="1">
              <w:r w:rsidR="001262DB">
                <w:rPr>
                  <w:rStyle w:val="Hyperlink"/>
                </w:rPr>
                <w:t>facebook.com/</w:t>
              </w:r>
              <w:proofErr w:type="spellStart"/>
              <w:r w:rsidR="001262DB">
                <w:rPr>
                  <w:rStyle w:val="Hyperlink"/>
                </w:rPr>
                <w:t>LeithChooses</w:t>
              </w:r>
              <w:proofErr w:type="spellEnd"/>
            </w:hyperlink>
            <w:r w:rsidR="001262DB">
              <w:tab/>
            </w:r>
          </w:p>
          <w:p w14:paraId="4CBE3400" w14:textId="77777777" w:rsidR="009A4527" w:rsidRPr="00503654" w:rsidRDefault="001262DB" w:rsidP="00651602">
            <w:r>
              <w:t xml:space="preserve">Twitter: </w:t>
            </w:r>
            <w:hyperlink r:id="rId44" w:history="1">
              <w:r w:rsidR="000B530F" w:rsidRPr="001262DB">
                <w:rPr>
                  <w:rStyle w:val="Hyperlink"/>
                </w:rPr>
                <w:t>@LeithChooses</w:t>
              </w:r>
            </w:hyperlink>
          </w:p>
        </w:tc>
      </w:tr>
    </w:tbl>
    <w:p w14:paraId="52DC7ADA" w14:textId="77777777" w:rsidR="009A4527" w:rsidRPr="000B530F" w:rsidRDefault="009A4527" w:rsidP="00697518"/>
    <w:sectPr w:rsidR="009A4527" w:rsidRPr="000B530F" w:rsidSect="00DB1488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7" w:h="16839" w:code="9"/>
      <w:pgMar w:top="567" w:right="567" w:bottom="567" w:left="567" w:header="62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7064" w14:textId="77777777" w:rsidR="0032328E" w:rsidRDefault="0032328E" w:rsidP="00697518">
      <w:r>
        <w:separator/>
      </w:r>
    </w:p>
  </w:endnote>
  <w:endnote w:type="continuationSeparator" w:id="0">
    <w:p w14:paraId="79CC4C73" w14:textId="77777777" w:rsidR="0032328E" w:rsidRDefault="0032328E" w:rsidP="006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6EA3" w14:textId="77777777" w:rsidR="006476B4" w:rsidRDefault="00647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7583" w14:textId="3C030459" w:rsidR="005C6820" w:rsidRPr="00432A68" w:rsidRDefault="006C699C" w:rsidP="00545D3E">
    <w:pPr>
      <w:pStyle w:val="Footer"/>
      <w:tabs>
        <w:tab w:val="clear" w:pos="4513"/>
        <w:tab w:val="clear" w:pos="9026"/>
        <w:tab w:val="center" w:pos="4962"/>
        <w:tab w:val="right" w:pos="10773"/>
      </w:tabs>
      <w:rPr>
        <w:sz w:val="18"/>
        <w:szCs w:val="18"/>
      </w:rPr>
    </w:pPr>
    <w:r w:rsidRPr="00432A68">
      <w:rPr>
        <w:sz w:val="18"/>
        <w:szCs w:val="18"/>
      </w:rPr>
      <w:t xml:space="preserve">Guidance notes for </w:t>
    </w:r>
    <w:r w:rsidR="00E254FA">
      <w:rPr>
        <w:sz w:val="18"/>
        <w:szCs w:val="18"/>
      </w:rPr>
      <w:t>£</w:t>
    </w:r>
    <w:proofErr w:type="spellStart"/>
    <w:r w:rsidR="00545D3E">
      <w:rPr>
        <w:sz w:val="18"/>
        <w:szCs w:val="18"/>
      </w:rPr>
      <w:t>eith</w:t>
    </w:r>
    <w:r w:rsidR="00E254FA">
      <w:rPr>
        <w:sz w:val="18"/>
        <w:szCs w:val="18"/>
      </w:rPr>
      <w:t>Chooses</w:t>
    </w:r>
    <w:proofErr w:type="spellEnd"/>
    <w:r w:rsidR="00E254FA">
      <w:rPr>
        <w:sz w:val="18"/>
        <w:szCs w:val="18"/>
      </w:rPr>
      <w:t xml:space="preserve"> </w:t>
    </w:r>
    <w:r w:rsidR="00545D3E">
      <w:rPr>
        <w:sz w:val="18"/>
        <w:szCs w:val="18"/>
      </w:rPr>
      <w:t>2022</w:t>
    </w:r>
    <w:r w:rsidRPr="00432A68">
      <w:rPr>
        <w:sz w:val="18"/>
        <w:szCs w:val="18"/>
      </w:rPr>
      <w:t>-</w:t>
    </w:r>
    <w:r w:rsidR="00545D3E">
      <w:rPr>
        <w:sz w:val="18"/>
        <w:szCs w:val="18"/>
      </w:rPr>
      <w:t>2023</w:t>
    </w:r>
    <w:r w:rsidR="00A130A2">
      <w:rPr>
        <w:sz w:val="18"/>
        <w:szCs w:val="18"/>
      </w:rPr>
      <w:t xml:space="preserve"> </w:t>
    </w:r>
    <w:r w:rsidR="006476B4">
      <w:rPr>
        <w:sz w:val="18"/>
        <w:szCs w:val="18"/>
      </w:rPr>
      <w:t>V1</w:t>
    </w:r>
    <w:r w:rsidR="005C6820" w:rsidRPr="00432A68">
      <w:rPr>
        <w:sz w:val="18"/>
        <w:szCs w:val="18"/>
      </w:rPr>
      <w:tab/>
    </w:r>
    <w:r w:rsidR="005C6820" w:rsidRPr="00432A68">
      <w:rPr>
        <w:sz w:val="18"/>
        <w:szCs w:val="18"/>
      </w:rPr>
      <w:fldChar w:fldCharType="begin"/>
    </w:r>
    <w:r w:rsidR="005C6820" w:rsidRPr="00432A68">
      <w:rPr>
        <w:sz w:val="18"/>
        <w:szCs w:val="18"/>
      </w:rPr>
      <w:instrText xml:space="preserve"> PAGE   \* MERGEFORMAT </w:instrText>
    </w:r>
    <w:r w:rsidR="005C6820" w:rsidRPr="00432A68">
      <w:rPr>
        <w:sz w:val="18"/>
        <w:szCs w:val="18"/>
      </w:rPr>
      <w:fldChar w:fldCharType="separate"/>
    </w:r>
    <w:r w:rsidR="007B09EC">
      <w:rPr>
        <w:noProof/>
        <w:sz w:val="18"/>
        <w:szCs w:val="18"/>
      </w:rPr>
      <w:t>4</w:t>
    </w:r>
    <w:r w:rsidR="005C6820" w:rsidRPr="00432A68">
      <w:rPr>
        <w:sz w:val="18"/>
        <w:szCs w:val="18"/>
      </w:rPr>
      <w:fldChar w:fldCharType="end"/>
    </w:r>
    <w:r w:rsidR="00DB1488">
      <w:rPr>
        <w:sz w:val="18"/>
        <w:szCs w:val="18"/>
      </w:rPr>
      <w:tab/>
    </w:r>
    <w:r w:rsidR="005C6820" w:rsidRPr="00432A68">
      <w:rPr>
        <w:sz w:val="18"/>
        <w:szCs w:val="18"/>
      </w:rPr>
      <w:t xml:space="preserve">© </w:t>
    </w:r>
    <w:proofErr w:type="spellStart"/>
    <w:r w:rsidR="005C6820" w:rsidRPr="00432A68">
      <w:rPr>
        <w:sz w:val="18"/>
        <w:szCs w:val="18"/>
      </w:rPr>
      <w:t>Symbolstix</w:t>
    </w:r>
    <w:proofErr w:type="spellEnd"/>
    <w:r w:rsidR="005C6820" w:rsidRPr="00432A68">
      <w:rPr>
        <w:sz w:val="18"/>
        <w:szCs w:val="18"/>
      </w:rPr>
      <w:t xml:space="preserve">, LLC;  </w:t>
    </w:r>
    <w:proofErr w:type="spellStart"/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Widgit</w:t>
    </w:r>
    <w:proofErr w:type="spellEnd"/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Symbols</w:t>
    </w:r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©</w:t>
    </w:r>
    <w:proofErr w:type="spellStart"/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Widgit</w:t>
    </w:r>
    <w:proofErr w:type="spellEnd"/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Software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1328" w14:textId="77777777" w:rsidR="006476B4" w:rsidRDefault="0064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6AF7E" w14:textId="77777777" w:rsidR="0032328E" w:rsidRDefault="0032328E" w:rsidP="00697518">
      <w:r>
        <w:separator/>
      </w:r>
    </w:p>
  </w:footnote>
  <w:footnote w:type="continuationSeparator" w:id="0">
    <w:p w14:paraId="65ECD4FC" w14:textId="77777777" w:rsidR="0032328E" w:rsidRDefault="0032328E" w:rsidP="00697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7331" w14:textId="77777777" w:rsidR="006476B4" w:rsidRDefault="00647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113" w14:textId="77777777" w:rsidR="006476B4" w:rsidRDefault="006476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2FC1" w14:textId="77777777" w:rsidR="006476B4" w:rsidRDefault="00647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C61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B69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C0C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E0D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AA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CB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A8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62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2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E41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048B"/>
    <w:multiLevelType w:val="multilevel"/>
    <w:tmpl w:val="CE0EA5B8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21B0312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42B41"/>
    <w:multiLevelType w:val="hybridMultilevel"/>
    <w:tmpl w:val="0CBE267A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07324B73"/>
    <w:multiLevelType w:val="hybridMultilevel"/>
    <w:tmpl w:val="6A70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33A35"/>
    <w:multiLevelType w:val="hybridMultilevel"/>
    <w:tmpl w:val="314CBE86"/>
    <w:lvl w:ilvl="0" w:tplc="9B2A4398">
      <w:start w:val="1"/>
      <w:numFmt w:val="bullet"/>
      <w:pStyle w:val="Table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4973E7"/>
    <w:multiLevelType w:val="hybridMultilevel"/>
    <w:tmpl w:val="4D08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F439D9"/>
    <w:multiLevelType w:val="hybridMultilevel"/>
    <w:tmpl w:val="0384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E7F1D"/>
    <w:multiLevelType w:val="hybridMultilevel"/>
    <w:tmpl w:val="A004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F082C"/>
    <w:multiLevelType w:val="hybridMultilevel"/>
    <w:tmpl w:val="510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04B8E"/>
    <w:multiLevelType w:val="hybridMultilevel"/>
    <w:tmpl w:val="A17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B44FB"/>
    <w:multiLevelType w:val="hybridMultilevel"/>
    <w:tmpl w:val="08E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B0A0D"/>
    <w:multiLevelType w:val="hybridMultilevel"/>
    <w:tmpl w:val="A140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20936"/>
    <w:multiLevelType w:val="hybridMultilevel"/>
    <w:tmpl w:val="8BD882A8"/>
    <w:lvl w:ilvl="0" w:tplc="042C4B1A">
      <w:start w:val="1"/>
      <w:numFmt w:val="decimal"/>
      <w:pStyle w:val="Numbers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81F0E"/>
    <w:multiLevelType w:val="hybridMultilevel"/>
    <w:tmpl w:val="0AF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82A96"/>
    <w:multiLevelType w:val="hybridMultilevel"/>
    <w:tmpl w:val="B004F602"/>
    <w:lvl w:ilvl="0" w:tplc="70606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1B6A79"/>
    <w:multiLevelType w:val="hybridMultilevel"/>
    <w:tmpl w:val="D4C4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785C5A"/>
    <w:multiLevelType w:val="hybridMultilevel"/>
    <w:tmpl w:val="9C8AECBE"/>
    <w:lvl w:ilvl="0" w:tplc="ECDEB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73C81"/>
    <w:multiLevelType w:val="hybridMultilevel"/>
    <w:tmpl w:val="41B8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C11B00"/>
    <w:multiLevelType w:val="hybridMultilevel"/>
    <w:tmpl w:val="0FFA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F32AC"/>
    <w:multiLevelType w:val="hybridMultilevel"/>
    <w:tmpl w:val="5EA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373FD"/>
    <w:multiLevelType w:val="hybridMultilevel"/>
    <w:tmpl w:val="78F84A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992BB8"/>
    <w:multiLevelType w:val="hybridMultilevel"/>
    <w:tmpl w:val="07828208"/>
    <w:lvl w:ilvl="0" w:tplc="17FC8C06">
      <w:numFmt w:val="bullet"/>
      <w:lvlText w:val=""/>
      <w:lvlJc w:val="left"/>
      <w:pPr>
        <w:ind w:left="74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87A5564"/>
    <w:multiLevelType w:val="multilevel"/>
    <w:tmpl w:val="47D6390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1A75160"/>
    <w:multiLevelType w:val="hybridMultilevel"/>
    <w:tmpl w:val="474E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D31AF"/>
    <w:multiLevelType w:val="hybridMultilevel"/>
    <w:tmpl w:val="EAFC640E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71BE1"/>
    <w:multiLevelType w:val="hybridMultilevel"/>
    <w:tmpl w:val="89B8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7A5B"/>
    <w:multiLevelType w:val="multilevel"/>
    <w:tmpl w:val="711A911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791781593">
    <w:abstractNumId w:val="25"/>
  </w:num>
  <w:num w:numId="2" w16cid:durableId="534854204">
    <w:abstractNumId w:val="34"/>
  </w:num>
  <w:num w:numId="3" w16cid:durableId="957104928">
    <w:abstractNumId w:val="32"/>
  </w:num>
  <w:num w:numId="4" w16cid:durableId="1998454916">
    <w:abstractNumId w:val="27"/>
  </w:num>
  <w:num w:numId="5" w16cid:durableId="253635998">
    <w:abstractNumId w:val="18"/>
  </w:num>
  <w:num w:numId="6" w16cid:durableId="709035433">
    <w:abstractNumId w:val="29"/>
  </w:num>
  <w:num w:numId="7" w16cid:durableId="1480269592">
    <w:abstractNumId w:val="10"/>
  </w:num>
  <w:num w:numId="8" w16cid:durableId="36661603">
    <w:abstractNumId w:val="36"/>
  </w:num>
  <w:num w:numId="9" w16cid:durableId="462506457">
    <w:abstractNumId w:val="12"/>
  </w:num>
  <w:num w:numId="10" w16cid:durableId="228158052">
    <w:abstractNumId w:val="31"/>
  </w:num>
  <w:num w:numId="11" w16cid:durableId="1311860483">
    <w:abstractNumId w:val="16"/>
  </w:num>
  <w:num w:numId="12" w16cid:durableId="1215115949">
    <w:abstractNumId w:val="22"/>
  </w:num>
  <w:num w:numId="13" w16cid:durableId="1506632220">
    <w:abstractNumId w:val="11"/>
  </w:num>
  <w:num w:numId="14" w16cid:durableId="1110392067">
    <w:abstractNumId w:val="19"/>
  </w:num>
  <w:num w:numId="15" w16cid:durableId="1935937629">
    <w:abstractNumId w:val="35"/>
  </w:num>
  <w:num w:numId="16" w16cid:durableId="1136265900">
    <w:abstractNumId w:val="20"/>
  </w:num>
  <w:num w:numId="17" w16cid:durableId="1153565934">
    <w:abstractNumId w:val="30"/>
  </w:num>
  <w:num w:numId="18" w16cid:durableId="1265727605">
    <w:abstractNumId w:val="21"/>
  </w:num>
  <w:num w:numId="19" w16cid:durableId="1862543558">
    <w:abstractNumId w:val="28"/>
  </w:num>
  <w:num w:numId="20" w16cid:durableId="1074936419">
    <w:abstractNumId w:val="23"/>
  </w:num>
  <w:num w:numId="21" w16cid:durableId="1596590831">
    <w:abstractNumId w:val="15"/>
  </w:num>
  <w:num w:numId="22" w16cid:durableId="693532866">
    <w:abstractNumId w:val="33"/>
  </w:num>
  <w:num w:numId="23" w16cid:durableId="779304403">
    <w:abstractNumId w:val="17"/>
  </w:num>
  <w:num w:numId="24" w16cid:durableId="1800420760">
    <w:abstractNumId w:val="13"/>
  </w:num>
  <w:num w:numId="25" w16cid:durableId="283661262">
    <w:abstractNumId w:val="24"/>
  </w:num>
  <w:num w:numId="26" w16cid:durableId="1312249238">
    <w:abstractNumId w:val="34"/>
  </w:num>
  <w:num w:numId="27" w16cid:durableId="634718084">
    <w:abstractNumId w:val="22"/>
  </w:num>
  <w:num w:numId="28" w16cid:durableId="551035876">
    <w:abstractNumId w:val="34"/>
  </w:num>
  <w:num w:numId="29" w16cid:durableId="607810596">
    <w:abstractNumId w:val="22"/>
  </w:num>
  <w:num w:numId="30" w16cid:durableId="1452629905">
    <w:abstractNumId w:val="26"/>
  </w:num>
  <w:num w:numId="31" w16cid:durableId="911433336">
    <w:abstractNumId w:val="14"/>
  </w:num>
  <w:num w:numId="32" w16cid:durableId="2067677352">
    <w:abstractNumId w:val="0"/>
  </w:num>
  <w:num w:numId="33" w16cid:durableId="1641307497">
    <w:abstractNumId w:val="1"/>
  </w:num>
  <w:num w:numId="34" w16cid:durableId="795684748">
    <w:abstractNumId w:val="2"/>
  </w:num>
  <w:num w:numId="35" w16cid:durableId="1487088222">
    <w:abstractNumId w:val="3"/>
  </w:num>
  <w:num w:numId="36" w16cid:durableId="638799983">
    <w:abstractNumId w:val="8"/>
  </w:num>
  <w:num w:numId="37" w16cid:durableId="169563681">
    <w:abstractNumId w:val="4"/>
  </w:num>
  <w:num w:numId="38" w16cid:durableId="1185632463">
    <w:abstractNumId w:val="5"/>
  </w:num>
  <w:num w:numId="39" w16cid:durableId="592981">
    <w:abstractNumId w:val="6"/>
  </w:num>
  <w:num w:numId="40" w16cid:durableId="1281452129">
    <w:abstractNumId w:val="7"/>
  </w:num>
  <w:num w:numId="41" w16cid:durableId="508981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2"/>
  <w:doNotUseMarginsForDrawingGridOrigin/>
  <w:drawingGridHorizontalOrigin w:val="851"/>
  <w:drawingGridVerticalOrigin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0"/>
    <w:rsid w:val="0000584F"/>
    <w:rsid w:val="00017720"/>
    <w:rsid w:val="000240F7"/>
    <w:rsid w:val="00034931"/>
    <w:rsid w:val="0005043F"/>
    <w:rsid w:val="00061E60"/>
    <w:rsid w:val="00070B3F"/>
    <w:rsid w:val="00070DB1"/>
    <w:rsid w:val="00071FA8"/>
    <w:rsid w:val="00075BD3"/>
    <w:rsid w:val="000767D1"/>
    <w:rsid w:val="000810FA"/>
    <w:rsid w:val="00086B19"/>
    <w:rsid w:val="000A6566"/>
    <w:rsid w:val="000B1DF4"/>
    <w:rsid w:val="000B530F"/>
    <w:rsid w:val="000B5595"/>
    <w:rsid w:val="000F47A9"/>
    <w:rsid w:val="001262DB"/>
    <w:rsid w:val="00130FCC"/>
    <w:rsid w:val="00134730"/>
    <w:rsid w:val="00137384"/>
    <w:rsid w:val="001436DC"/>
    <w:rsid w:val="00144F1A"/>
    <w:rsid w:val="00150C80"/>
    <w:rsid w:val="00162342"/>
    <w:rsid w:val="00167369"/>
    <w:rsid w:val="00184674"/>
    <w:rsid w:val="001D59E9"/>
    <w:rsid w:val="001E353B"/>
    <w:rsid w:val="001E4398"/>
    <w:rsid w:val="0020349A"/>
    <w:rsid w:val="00206A62"/>
    <w:rsid w:val="002129F7"/>
    <w:rsid w:val="00214D04"/>
    <w:rsid w:val="00215BB5"/>
    <w:rsid w:val="00216219"/>
    <w:rsid w:val="0022171F"/>
    <w:rsid w:val="002335E6"/>
    <w:rsid w:val="002424FD"/>
    <w:rsid w:val="00246203"/>
    <w:rsid w:val="00252DBF"/>
    <w:rsid w:val="00252F96"/>
    <w:rsid w:val="002610E6"/>
    <w:rsid w:val="00263232"/>
    <w:rsid w:val="002677A1"/>
    <w:rsid w:val="00287FA7"/>
    <w:rsid w:val="00291D95"/>
    <w:rsid w:val="00295EB7"/>
    <w:rsid w:val="002B236E"/>
    <w:rsid w:val="002C4F4C"/>
    <w:rsid w:val="002F1F3C"/>
    <w:rsid w:val="0032016C"/>
    <w:rsid w:val="00320904"/>
    <w:rsid w:val="0032328E"/>
    <w:rsid w:val="0034025B"/>
    <w:rsid w:val="00357E30"/>
    <w:rsid w:val="00361FB9"/>
    <w:rsid w:val="003650BF"/>
    <w:rsid w:val="003A2AF3"/>
    <w:rsid w:val="003A4155"/>
    <w:rsid w:val="003A45D0"/>
    <w:rsid w:val="003C08D5"/>
    <w:rsid w:val="003D1A7D"/>
    <w:rsid w:val="003D2DB6"/>
    <w:rsid w:val="003D7D60"/>
    <w:rsid w:val="003F1EDC"/>
    <w:rsid w:val="004069FB"/>
    <w:rsid w:val="004158D8"/>
    <w:rsid w:val="00421F01"/>
    <w:rsid w:val="004259B8"/>
    <w:rsid w:val="00432A68"/>
    <w:rsid w:val="00437058"/>
    <w:rsid w:val="004520AE"/>
    <w:rsid w:val="00457B06"/>
    <w:rsid w:val="00457CF3"/>
    <w:rsid w:val="004A76A6"/>
    <w:rsid w:val="004B18B9"/>
    <w:rsid w:val="004B1F09"/>
    <w:rsid w:val="004B2198"/>
    <w:rsid w:val="004D1018"/>
    <w:rsid w:val="004E0EE1"/>
    <w:rsid w:val="004F1691"/>
    <w:rsid w:val="004F5F90"/>
    <w:rsid w:val="00503654"/>
    <w:rsid w:val="00510632"/>
    <w:rsid w:val="00520B1B"/>
    <w:rsid w:val="00531CCC"/>
    <w:rsid w:val="005441E8"/>
    <w:rsid w:val="00545D3E"/>
    <w:rsid w:val="00570836"/>
    <w:rsid w:val="005817E6"/>
    <w:rsid w:val="00583285"/>
    <w:rsid w:val="00592ED0"/>
    <w:rsid w:val="005950B4"/>
    <w:rsid w:val="005C2889"/>
    <w:rsid w:val="005C6820"/>
    <w:rsid w:val="005C7C2A"/>
    <w:rsid w:val="005F4EC7"/>
    <w:rsid w:val="005F5EB5"/>
    <w:rsid w:val="00634F46"/>
    <w:rsid w:val="0064395A"/>
    <w:rsid w:val="006476B4"/>
    <w:rsid w:val="0065046E"/>
    <w:rsid w:val="00650E98"/>
    <w:rsid w:val="00651602"/>
    <w:rsid w:val="00654774"/>
    <w:rsid w:val="00664996"/>
    <w:rsid w:val="00664CDE"/>
    <w:rsid w:val="00677DC4"/>
    <w:rsid w:val="00697518"/>
    <w:rsid w:val="006C699C"/>
    <w:rsid w:val="006D07BF"/>
    <w:rsid w:val="006E49C8"/>
    <w:rsid w:val="006E57D6"/>
    <w:rsid w:val="00704345"/>
    <w:rsid w:val="00711412"/>
    <w:rsid w:val="00716535"/>
    <w:rsid w:val="00720878"/>
    <w:rsid w:val="00735696"/>
    <w:rsid w:val="00736F0A"/>
    <w:rsid w:val="007418DF"/>
    <w:rsid w:val="00742355"/>
    <w:rsid w:val="007424FC"/>
    <w:rsid w:val="0076322A"/>
    <w:rsid w:val="007857E2"/>
    <w:rsid w:val="007A62F2"/>
    <w:rsid w:val="007A7024"/>
    <w:rsid w:val="007B09EC"/>
    <w:rsid w:val="007B4095"/>
    <w:rsid w:val="007B76E8"/>
    <w:rsid w:val="007C6BD8"/>
    <w:rsid w:val="007E5C23"/>
    <w:rsid w:val="00803450"/>
    <w:rsid w:val="00815F62"/>
    <w:rsid w:val="00823EFF"/>
    <w:rsid w:val="00827ED0"/>
    <w:rsid w:val="008454EB"/>
    <w:rsid w:val="00855EE3"/>
    <w:rsid w:val="00867CDD"/>
    <w:rsid w:val="008741DC"/>
    <w:rsid w:val="0089207E"/>
    <w:rsid w:val="008935D3"/>
    <w:rsid w:val="008954A8"/>
    <w:rsid w:val="008B497C"/>
    <w:rsid w:val="008D12D8"/>
    <w:rsid w:val="008D59E6"/>
    <w:rsid w:val="008E34C7"/>
    <w:rsid w:val="008F1FA7"/>
    <w:rsid w:val="008F304A"/>
    <w:rsid w:val="008F67C1"/>
    <w:rsid w:val="00906DED"/>
    <w:rsid w:val="009306DD"/>
    <w:rsid w:val="0094773A"/>
    <w:rsid w:val="0097550E"/>
    <w:rsid w:val="00993D4A"/>
    <w:rsid w:val="009A4527"/>
    <w:rsid w:val="009B7250"/>
    <w:rsid w:val="009F3AB1"/>
    <w:rsid w:val="00A059A8"/>
    <w:rsid w:val="00A115C5"/>
    <w:rsid w:val="00A130A2"/>
    <w:rsid w:val="00A171E6"/>
    <w:rsid w:val="00A2098F"/>
    <w:rsid w:val="00A41C28"/>
    <w:rsid w:val="00A72837"/>
    <w:rsid w:val="00A976AD"/>
    <w:rsid w:val="00AA1116"/>
    <w:rsid w:val="00AA1CEE"/>
    <w:rsid w:val="00AB3A5E"/>
    <w:rsid w:val="00AD4597"/>
    <w:rsid w:val="00AD6624"/>
    <w:rsid w:val="00AE047B"/>
    <w:rsid w:val="00AE2F94"/>
    <w:rsid w:val="00B016DC"/>
    <w:rsid w:val="00B07B58"/>
    <w:rsid w:val="00B161AC"/>
    <w:rsid w:val="00B23382"/>
    <w:rsid w:val="00B345B0"/>
    <w:rsid w:val="00B424C9"/>
    <w:rsid w:val="00B53826"/>
    <w:rsid w:val="00B54DD9"/>
    <w:rsid w:val="00B574B9"/>
    <w:rsid w:val="00B7199F"/>
    <w:rsid w:val="00B90B9F"/>
    <w:rsid w:val="00B93B50"/>
    <w:rsid w:val="00B95CF8"/>
    <w:rsid w:val="00BA1C55"/>
    <w:rsid w:val="00BB0F79"/>
    <w:rsid w:val="00BC0ECC"/>
    <w:rsid w:val="00BC453A"/>
    <w:rsid w:val="00BC6F38"/>
    <w:rsid w:val="00BC7314"/>
    <w:rsid w:val="00BE260E"/>
    <w:rsid w:val="00BF0013"/>
    <w:rsid w:val="00BF7585"/>
    <w:rsid w:val="00C234D4"/>
    <w:rsid w:val="00C422B2"/>
    <w:rsid w:val="00C5245A"/>
    <w:rsid w:val="00C55A98"/>
    <w:rsid w:val="00C60677"/>
    <w:rsid w:val="00C70C5B"/>
    <w:rsid w:val="00C83582"/>
    <w:rsid w:val="00C90F73"/>
    <w:rsid w:val="00C970FE"/>
    <w:rsid w:val="00CA7353"/>
    <w:rsid w:val="00CA7EC3"/>
    <w:rsid w:val="00CC4E21"/>
    <w:rsid w:val="00CD6E5B"/>
    <w:rsid w:val="00CF02F1"/>
    <w:rsid w:val="00D060F1"/>
    <w:rsid w:val="00D13B0D"/>
    <w:rsid w:val="00D16C7F"/>
    <w:rsid w:val="00D2076D"/>
    <w:rsid w:val="00D20E39"/>
    <w:rsid w:val="00D308C7"/>
    <w:rsid w:val="00D37385"/>
    <w:rsid w:val="00DB1488"/>
    <w:rsid w:val="00DB2584"/>
    <w:rsid w:val="00DB6663"/>
    <w:rsid w:val="00DC50E4"/>
    <w:rsid w:val="00DC7B7B"/>
    <w:rsid w:val="00DE462A"/>
    <w:rsid w:val="00DF30E5"/>
    <w:rsid w:val="00E05EAB"/>
    <w:rsid w:val="00E0620A"/>
    <w:rsid w:val="00E15366"/>
    <w:rsid w:val="00E2088A"/>
    <w:rsid w:val="00E21C2D"/>
    <w:rsid w:val="00E254FA"/>
    <w:rsid w:val="00E27B5D"/>
    <w:rsid w:val="00E3111F"/>
    <w:rsid w:val="00E75815"/>
    <w:rsid w:val="00E97BF4"/>
    <w:rsid w:val="00EA3018"/>
    <w:rsid w:val="00EB457C"/>
    <w:rsid w:val="00EC3C0B"/>
    <w:rsid w:val="00EF0104"/>
    <w:rsid w:val="00F004ED"/>
    <w:rsid w:val="00F01A83"/>
    <w:rsid w:val="00F02582"/>
    <w:rsid w:val="00F1233B"/>
    <w:rsid w:val="00F34618"/>
    <w:rsid w:val="00F431C9"/>
    <w:rsid w:val="00F44E07"/>
    <w:rsid w:val="00F46514"/>
    <w:rsid w:val="00F4717D"/>
    <w:rsid w:val="00F64413"/>
    <w:rsid w:val="00F776DE"/>
    <w:rsid w:val="00F84505"/>
    <w:rsid w:val="00F86583"/>
    <w:rsid w:val="00FA5FDE"/>
    <w:rsid w:val="00FA73E7"/>
    <w:rsid w:val="00FB741A"/>
    <w:rsid w:val="00FC3ECF"/>
    <w:rsid w:val="00FC6A56"/>
    <w:rsid w:val="00FD256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D243D"/>
  <w14:defaultImageDpi w14:val="300"/>
  <w15:chartTrackingRefBased/>
  <w15:docId w15:val="{81D83D8B-C72F-CC4C-B6B2-E35472F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/>
    <w:lsdException w:name="Hyperlink" w:locked="1"/>
    <w:lsdException w:name="Strong" w:locked="1"/>
    <w:lsdException w:name="Emphasis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0E5"/>
    <w:pPr>
      <w:spacing w:after="60"/>
      <w:jc w:val="both"/>
    </w:pPr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locked/>
    <w:rsid w:val="00206A62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rsid w:val="00BC453A"/>
    <w:pPr>
      <w:keepNext/>
      <w:keepLines/>
      <w:spacing w:after="0"/>
      <w:outlineLvl w:val="1"/>
    </w:pPr>
    <w:rPr>
      <w:rFonts w:eastAsia="Calibri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457B06"/>
    <w:pPr>
      <w:keepNext/>
      <w:keepLines/>
      <w:spacing w:before="200" w:after="0"/>
      <w:outlineLvl w:val="2"/>
    </w:pPr>
    <w:rPr>
      <w:rFonts w:eastAsia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453A"/>
    <w:rPr>
      <w:b/>
      <w:bCs/>
      <w:color w:val="4F81BD"/>
      <w:sz w:val="28"/>
      <w:szCs w:val="26"/>
      <w:lang w:eastAsia="en-GB"/>
    </w:rPr>
  </w:style>
  <w:style w:type="character" w:customStyle="1" w:styleId="Heading1Char">
    <w:name w:val="Heading 1 Char"/>
    <w:link w:val="Heading1"/>
    <w:rsid w:val="00206A62"/>
    <w:rPr>
      <w:b/>
      <w:bCs/>
      <w:sz w:val="28"/>
      <w:szCs w:val="26"/>
    </w:rPr>
  </w:style>
  <w:style w:type="character" w:customStyle="1" w:styleId="Heading3Char">
    <w:name w:val="Heading 3 Char"/>
    <w:link w:val="Heading3"/>
    <w:locked/>
    <w:rsid w:val="00457B06"/>
    <w:rPr>
      <w:rFonts w:eastAsia="Times New Roman" w:cs="Times New Roman"/>
      <w:b/>
      <w:bCs/>
      <w:color w:val="4F81BD"/>
    </w:rPr>
  </w:style>
  <w:style w:type="table" w:styleId="TableGrid">
    <w:name w:val="Table Grid"/>
    <w:basedOn w:val="TableNormal"/>
    <w:rsid w:val="00150C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50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0C80"/>
    <w:rPr>
      <w:rFonts w:ascii="Tahoma" w:hAnsi="Tahoma" w:cs="Tahoma"/>
      <w:sz w:val="16"/>
      <w:szCs w:val="16"/>
    </w:rPr>
  </w:style>
  <w:style w:type="character" w:styleId="Hyperlink">
    <w:name w:val="Hyperlink"/>
    <w:rsid w:val="00214D04"/>
    <w:rPr>
      <w:color w:val="000080"/>
      <w:u w:val="single"/>
    </w:rPr>
  </w:style>
  <w:style w:type="paragraph" w:styleId="Header">
    <w:name w:val="header"/>
    <w:basedOn w:val="Normal"/>
    <w:link w:val="HeaderChar"/>
    <w:rsid w:val="00086B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locked/>
    <w:rsid w:val="00086B19"/>
    <w:rPr>
      <w:rFonts w:cs="Times New Roman"/>
    </w:rPr>
  </w:style>
  <w:style w:type="paragraph" w:styleId="Footer">
    <w:name w:val="footer"/>
    <w:basedOn w:val="Normal"/>
    <w:link w:val="FooterChar"/>
    <w:rsid w:val="00086B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locked/>
    <w:rsid w:val="00086B19"/>
    <w:rPr>
      <w:rFonts w:cs="Times New Roman"/>
    </w:rPr>
  </w:style>
  <w:style w:type="character" w:styleId="FollowedHyperlink">
    <w:name w:val="FollowedHyperlink"/>
    <w:semiHidden/>
    <w:rsid w:val="008F1FA7"/>
    <w:rPr>
      <w:rFonts w:cs="Times New Roman"/>
      <w:color w:val="800080"/>
      <w:u w:val="single"/>
    </w:rPr>
  </w:style>
  <w:style w:type="character" w:styleId="UnresolvedMention">
    <w:name w:val="Unresolved Mention"/>
    <w:semiHidden/>
    <w:rsid w:val="008F1FA7"/>
    <w:rPr>
      <w:rFonts w:cs="Times New Roman"/>
      <w:color w:val="808080"/>
      <w:shd w:val="clear" w:color="auto" w:fill="E6E6E6"/>
    </w:rPr>
  </w:style>
  <w:style w:type="paragraph" w:customStyle="1" w:styleId="Bullets">
    <w:name w:val="Bullets"/>
    <w:basedOn w:val="Normal"/>
    <w:qFormat/>
    <w:rsid w:val="00DF30E5"/>
    <w:pPr>
      <w:numPr>
        <w:numId w:val="28"/>
      </w:numPr>
      <w:spacing w:after="0"/>
      <w:ind w:left="284" w:hanging="284"/>
      <w:contextualSpacing/>
    </w:pPr>
  </w:style>
  <w:style w:type="paragraph" w:customStyle="1" w:styleId="Numbers">
    <w:name w:val="Numbers"/>
    <w:basedOn w:val="Normal"/>
    <w:qFormat/>
    <w:rsid w:val="00DF30E5"/>
    <w:pPr>
      <w:numPr>
        <w:numId w:val="29"/>
      </w:numPr>
      <w:ind w:left="284" w:hanging="284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651602"/>
    <w:pPr>
      <w:keepNext/>
      <w:keepLines/>
      <w:spacing w:after="0"/>
      <w:jc w:val="center"/>
      <w:outlineLvl w:val="0"/>
    </w:pPr>
    <w:rPr>
      <w:rFonts w:eastAsia="Calibri"/>
      <w:b/>
      <w:bCs/>
      <w:noProof/>
      <w:sz w:val="48"/>
      <w:szCs w:val="26"/>
      <w:lang w:val="en-US" w:eastAsia="en-US"/>
    </w:rPr>
  </w:style>
  <w:style w:type="character" w:customStyle="1" w:styleId="TitleChar">
    <w:name w:val="Title Char"/>
    <w:link w:val="Title"/>
    <w:rsid w:val="00651602"/>
    <w:rPr>
      <w:b/>
      <w:bCs/>
      <w:noProof/>
      <w:sz w:val="48"/>
      <w:szCs w:val="26"/>
      <w:lang w:val="en-US" w:eastAsia="en-US"/>
    </w:rPr>
  </w:style>
  <w:style w:type="paragraph" w:customStyle="1" w:styleId="Tablebullets">
    <w:name w:val="Table bullets"/>
    <w:basedOn w:val="Normal"/>
    <w:link w:val="TablebulletsChar"/>
    <w:rsid w:val="00651602"/>
    <w:pPr>
      <w:widowControl w:val="0"/>
      <w:numPr>
        <w:numId w:val="31"/>
      </w:numPr>
      <w:autoSpaceDE w:val="0"/>
      <w:autoSpaceDN w:val="0"/>
      <w:spacing w:after="0"/>
      <w:ind w:left="998" w:right="142" w:hanging="283"/>
    </w:pPr>
    <w:rPr>
      <w:rFonts w:eastAsia="Calibri" w:cs="Trebuchet MS"/>
      <w:kern w:val="2"/>
      <w:sz w:val="22"/>
      <w:szCs w:val="22"/>
      <w:lang w:val="en-US" w:eastAsia="en-US"/>
    </w:rPr>
  </w:style>
  <w:style w:type="character" w:customStyle="1" w:styleId="TablebulletsChar">
    <w:name w:val="Table bullets Char"/>
    <w:link w:val="Tablebullets"/>
    <w:rsid w:val="007B09EC"/>
    <w:rPr>
      <w:rFonts w:cs="Trebuchet MS"/>
      <w:kern w:val="2"/>
      <w:sz w:val="22"/>
      <w:szCs w:val="22"/>
      <w:lang w:val="en-US"/>
    </w:rPr>
  </w:style>
  <w:style w:type="paragraph" w:styleId="Revision">
    <w:name w:val="Revision"/>
    <w:hidden/>
    <w:uiPriority w:val="71"/>
    <w:rsid w:val="007B409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mailto:caroline.lamond@edinburgh.gov.uk" TargetMode="External"/><Relationship Id="rId39" Type="http://schemas.openxmlformats.org/officeDocument/2006/relationships/image" Target="media/image25.png"/><Relationship Id="rId21" Type="http://schemas.openxmlformats.org/officeDocument/2006/relationships/image" Target="media/image13.png"/><Relationship Id="rId34" Type="http://schemas.openxmlformats.org/officeDocument/2006/relationships/image" Target="media/image21.png"/><Relationship Id="rId42" Type="http://schemas.openxmlformats.org/officeDocument/2006/relationships/hyperlink" Target="file:///Users/bruceryan/Documents/Dropbox/LC%20DropBox/Forms/Final%20versions2017/www.leithchooses.net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18.jpeg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0.jpe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49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yperlink" Target="http://www.legislation.gov.uk/ukpga/2010/15/contents" TargetMode="External"/><Relationship Id="rId31" Type="http://schemas.openxmlformats.org/officeDocument/2006/relationships/image" Target="media/image19.png"/><Relationship Id="rId44" Type="http://schemas.openxmlformats.org/officeDocument/2006/relationships/hyperlink" Target="https://twitter.com/leithchoose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hyperlink" Target="mailto:caroline.lamond@edinburgh.gov.uk" TargetMode="External"/><Relationship Id="rId30" Type="http://schemas.openxmlformats.org/officeDocument/2006/relationships/hyperlink" Target="mailto:caroline.lamond@edinburgh.gov.uk" TargetMode="External"/><Relationship Id="rId35" Type="http://schemas.openxmlformats.org/officeDocument/2006/relationships/image" Target="media/image22.png"/><Relationship Id="rId43" Type="http://schemas.openxmlformats.org/officeDocument/2006/relationships/hyperlink" Target="https://www.facebook.com/LeithChooses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leithchooses.net" TargetMode="External"/><Relationship Id="rId33" Type="http://schemas.openxmlformats.org/officeDocument/2006/relationships/hyperlink" Target="mailto:caroline.lamond@edinburgh.gov.uk" TargetMode="External"/><Relationship Id="rId38" Type="http://schemas.openxmlformats.org/officeDocument/2006/relationships/hyperlink" Target="mailto:caroline.lamond@edinburgh.gov.uk" TargetMode="External"/><Relationship Id="rId46" Type="http://schemas.openxmlformats.org/officeDocument/2006/relationships/header" Target="header2.xml"/><Relationship Id="rId20" Type="http://schemas.openxmlformats.org/officeDocument/2006/relationships/hyperlink" Target="http://www.legislation.gov.uk/ssi/2012/162/contents/made" TargetMode="External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1402</Words>
  <Characters>7362</Characters>
  <Application>Microsoft Office Word</Application>
  <DocSecurity>0</DocSecurity>
  <Lines>237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8618</CharactersWithSpaces>
  <SharedDoc>false</SharedDoc>
  <HLinks>
    <vt:vector size="66" baseType="variant">
      <vt:variant>
        <vt:i4>262234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https://twitter.com/leithchooses</vt:lpwstr>
      </vt:variant>
      <vt:variant>
        <vt:lpwstr/>
      </vt:variant>
      <vt:variant>
        <vt:i4>4784200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https://www.facebook.com/LeithChooses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../../Forms/Final versions2017/www.leithchooses.net</vt:lpwstr>
      </vt:variant>
      <vt:variant>
        <vt:lpwstr/>
      </vt:variant>
      <vt:variant>
        <vt:i4>2424848</vt:i4>
      </vt:variant>
      <vt:variant>
        <vt:i4>24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21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18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15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http://www.leithchooses.net/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http://www.legislation.gov.uk/ssi/2012/162/contents/made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</dc:creator>
  <cp:keywords/>
  <cp:lastModifiedBy>Ryan, Bruce</cp:lastModifiedBy>
  <cp:revision>9</cp:revision>
  <cp:lastPrinted>2021-08-11T17:25:00Z</cp:lastPrinted>
  <dcterms:created xsi:type="dcterms:W3CDTF">2022-07-20T15:27:00Z</dcterms:created>
  <dcterms:modified xsi:type="dcterms:W3CDTF">2022-07-22T11:16:00Z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-32690262</vt:i4>
  </property>
  <property fmtid="{D5CDD505-2E9C-101B-9397-08002B2CF9AE}" pid="3" name="_NewReviewCycle">
    <vt:lpwstr/>
  </property>
  <property fmtid="{D5CDD505-2E9C-101B-9397-08002B2CF9AE}" pid="4" name="_EmailSubject">
    <vt:lpwstr>£eith Chooses Steering group</vt:lpwstr>
  </property>
  <property fmtid="{D5CDD505-2E9C-101B-9397-08002B2CF9AE}" pid="5" name="_AuthorEmail">
    <vt:lpwstr>Evelyn.Kilmurry@edinburgh.gov.uk</vt:lpwstr>
  </property>
  <property fmtid="{D5CDD505-2E9C-101B-9397-08002B2CF9AE}" pid="6" name="_AuthorEmailDisplayName">
    <vt:lpwstr>Evelyn Kilmurry</vt:lpwstr>
  </property>
  <property fmtid="{D5CDD505-2E9C-101B-9397-08002B2CF9AE}" pid="7" name="_ReviewingToolsShownOnce">
    <vt:lpwstr/>
  </property>
</Properties>
</file>